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2E" w:rsidRPr="0058393B" w:rsidRDefault="00223D2E" w:rsidP="0058393B">
      <w:pPr>
        <w:spacing w:after="0"/>
        <w:rPr>
          <w:rFonts w:cstheme="minorHAnsi"/>
        </w:rPr>
      </w:pPr>
    </w:p>
    <w:p w:rsidR="000F5C7B" w:rsidRPr="007E64D1" w:rsidRDefault="00167EC8" w:rsidP="007E64D1">
      <w:pPr>
        <w:pStyle w:val="ListParagraph"/>
        <w:numPr>
          <w:ilvl w:val="0"/>
          <w:numId w:val="1"/>
        </w:numPr>
        <w:spacing w:after="0"/>
        <w:rPr>
          <w:rFonts w:cstheme="minorHAnsi"/>
          <w:b/>
          <w:sz w:val="24"/>
          <w:szCs w:val="24"/>
          <w:lang w:val="en-US"/>
        </w:rPr>
      </w:pPr>
      <w:r>
        <w:rPr>
          <w:rFonts w:cstheme="minorHAnsi"/>
          <w:b/>
          <w:sz w:val="24"/>
          <w:szCs w:val="24"/>
          <w:lang w:val="en-US"/>
        </w:rPr>
        <w:t>Situation Report</w:t>
      </w:r>
    </w:p>
    <w:p w:rsidR="007E64D1" w:rsidRPr="007E64D1" w:rsidRDefault="007E64D1" w:rsidP="00866051">
      <w:pPr>
        <w:spacing w:after="0"/>
        <w:jc w:val="both"/>
        <w:rPr>
          <w:rFonts w:cstheme="minorHAnsi"/>
          <w:sz w:val="10"/>
          <w:szCs w:val="10"/>
          <w:lang w:val="en-US"/>
        </w:rPr>
      </w:pPr>
    </w:p>
    <w:p w:rsidR="00167EC8" w:rsidRDefault="00167EC8" w:rsidP="00866051">
      <w:pPr>
        <w:spacing w:after="0"/>
        <w:jc w:val="both"/>
        <w:rPr>
          <w:rFonts w:cstheme="minorHAnsi"/>
          <w:lang w:val="en-US"/>
        </w:rPr>
      </w:pPr>
      <w:r>
        <w:rPr>
          <w:rFonts w:cstheme="minorHAnsi"/>
          <w:lang w:val="en-US"/>
        </w:rPr>
        <w:t>The Situation Reports (</w:t>
      </w:r>
      <w:proofErr w:type="spellStart"/>
      <w:r>
        <w:rPr>
          <w:rFonts w:cstheme="minorHAnsi"/>
          <w:lang w:val="en-US"/>
        </w:rPr>
        <w:t>SitReps</w:t>
      </w:r>
      <w:proofErr w:type="spellEnd"/>
      <w:r>
        <w:rPr>
          <w:rFonts w:cstheme="minorHAnsi"/>
          <w:lang w:val="en-US"/>
        </w:rPr>
        <w:t xml:space="preserve">) are short reports submitted on a periodic basis (monthly or quarterly depending on communication needs).  The </w:t>
      </w:r>
      <w:proofErr w:type="spellStart"/>
      <w:r>
        <w:rPr>
          <w:rFonts w:cstheme="minorHAnsi"/>
          <w:lang w:val="en-US"/>
        </w:rPr>
        <w:t>SitReps</w:t>
      </w:r>
      <w:proofErr w:type="spellEnd"/>
      <w:r>
        <w:rPr>
          <w:rFonts w:cstheme="minorHAnsi"/>
          <w:lang w:val="en-US"/>
        </w:rPr>
        <w:t xml:space="preserve"> are prepared on an Excel document.  The document is comprised of the following 5 tabs:</w:t>
      </w:r>
    </w:p>
    <w:p w:rsidR="00167EC8" w:rsidRDefault="00167EC8" w:rsidP="00866051">
      <w:pPr>
        <w:pStyle w:val="ListParagraph"/>
        <w:numPr>
          <w:ilvl w:val="0"/>
          <w:numId w:val="10"/>
        </w:numPr>
        <w:spacing w:after="0"/>
        <w:jc w:val="both"/>
        <w:rPr>
          <w:rFonts w:cstheme="minorHAnsi"/>
          <w:lang w:val="en-US"/>
        </w:rPr>
      </w:pPr>
      <w:r>
        <w:rPr>
          <w:rFonts w:cstheme="minorHAnsi"/>
          <w:lang w:val="en-US"/>
        </w:rPr>
        <w:t>Project Description</w:t>
      </w:r>
    </w:p>
    <w:p w:rsidR="00167EC8" w:rsidRDefault="00167EC8" w:rsidP="00866051">
      <w:pPr>
        <w:pStyle w:val="ListParagraph"/>
        <w:numPr>
          <w:ilvl w:val="0"/>
          <w:numId w:val="10"/>
        </w:numPr>
        <w:spacing w:after="0"/>
        <w:jc w:val="both"/>
        <w:rPr>
          <w:rFonts w:cstheme="minorHAnsi"/>
          <w:lang w:val="en-US"/>
        </w:rPr>
      </w:pPr>
      <w:r>
        <w:rPr>
          <w:rFonts w:cstheme="minorHAnsi"/>
          <w:lang w:val="en-US"/>
        </w:rPr>
        <w:t>Visibility</w:t>
      </w:r>
    </w:p>
    <w:p w:rsidR="00167EC8" w:rsidRDefault="00167EC8" w:rsidP="00866051">
      <w:pPr>
        <w:pStyle w:val="ListParagraph"/>
        <w:numPr>
          <w:ilvl w:val="0"/>
          <w:numId w:val="10"/>
        </w:numPr>
        <w:spacing w:after="0"/>
        <w:jc w:val="both"/>
        <w:rPr>
          <w:rFonts w:cstheme="minorHAnsi"/>
          <w:lang w:val="en-US"/>
        </w:rPr>
      </w:pPr>
      <w:r>
        <w:rPr>
          <w:rFonts w:cstheme="minorHAnsi"/>
          <w:lang w:val="en-US"/>
        </w:rPr>
        <w:t>Performance progress</w:t>
      </w:r>
    </w:p>
    <w:p w:rsidR="00167EC8" w:rsidRDefault="00167EC8" w:rsidP="00866051">
      <w:pPr>
        <w:pStyle w:val="ListParagraph"/>
        <w:numPr>
          <w:ilvl w:val="0"/>
          <w:numId w:val="10"/>
        </w:numPr>
        <w:spacing w:after="0"/>
        <w:jc w:val="both"/>
        <w:rPr>
          <w:rFonts w:cstheme="minorHAnsi"/>
          <w:lang w:val="en-US"/>
        </w:rPr>
      </w:pPr>
      <w:r>
        <w:rPr>
          <w:rFonts w:cstheme="minorHAnsi"/>
          <w:lang w:val="en-US"/>
        </w:rPr>
        <w:t>Change in context</w:t>
      </w:r>
    </w:p>
    <w:p w:rsidR="00167EC8" w:rsidRDefault="00167EC8" w:rsidP="00866051">
      <w:pPr>
        <w:pStyle w:val="ListParagraph"/>
        <w:numPr>
          <w:ilvl w:val="0"/>
          <w:numId w:val="10"/>
        </w:numPr>
        <w:spacing w:after="0"/>
        <w:jc w:val="both"/>
        <w:rPr>
          <w:rFonts w:cstheme="minorHAnsi"/>
          <w:lang w:val="en-US"/>
        </w:rPr>
      </w:pPr>
      <w:r>
        <w:rPr>
          <w:rFonts w:cstheme="minorHAnsi"/>
          <w:lang w:val="en-US"/>
        </w:rPr>
        <w:t>Humanitarian advocacy</w:t>
      </w:r>
    </w:p>
    <w:p w:rsidR="00167EC8" w:rsidRDefault="00167EC8" w:rsidP="00866051">
      <w:pPr>
        <w:spacing w:after="0"/>
        <w:jc w:val="both"/>
        <w:rPr>
          <w:rFonts w:cstheme="minorHAnsi"/>
          <w:lang w:val="en-US"/>
        </w:rPr>
      </w:pPr>
    </w:p>
    <w:p w:rsidR="00866051" w:rsidRPr="00866051" w:rsidRDefault="00167EC8" w:rsidP="00866051">
      <w:pPr>
        <w:spacing w:after="0"/>
        <w:jc w:val="both"/>
        <w:rPr>
          <w:rFonts w:cstheme="minorHAnsi"/>
          <w:i/>
          <w:u w:val="single"/>
          <w:lang w:val="en-US"/>
        </w:rPr>
      </w:pPr>
      <w:r>
        <w:rPr>
          <w:rFonts w:cstheme="minorHAnsi"/>
          <w:lang w:val="en-US"/>
        </w:rPr>
        <w:t xml:space="preserve">The information regularly gathered in the </w:t>
      </w:r>
      <w:proofErr w:type="spellStart"/>
      <w:r>
        <w:rPr>
          <w:rFonts w:cstheme="minorHAnsi"/>
          <w:lang w:val="en-US"/>
        </w:rPr>
        <w:t>SitReps</w:t>
      </w:r>
      <w:proofErr w:type="spellEnd"/>
      <w:r>
        <w:rPr>
          <w:rFonts w:cstheme="minorHAnsi"/>
          <w:lang w:val="en-US"/>
        </w:rPr>
        <w:t xml:space="preserve"> is the information that will be used to complete t</w:t>
      </w:r>
      <w:r w:rsidR="00866051">
        <w:rPr>
          <w:rFonts w:cstheme="minorHAnsi"/>
          <w:lang w:val="en-US"/>
        </w:rPr>
        <w:t xml:space="preserve">he interim and final reports.  </w:t>
      </w:r>
      <w:r w:rsidR="005C302E">
        <w:rPr>
          <w:rFonts w:cstheme="minorHAnsi"/>
          <w:lang w:val="en-US"/>
        </w:rPr>
        <w:t xml:space="preserve">Please note, that the </w:t>
      </w:r>
      <w:proofErr w:type="spellStart"/>
      <w:r w:rsidR="005C302E">
        <w:rPr>
          <w:rFonts w:cstheme="minorHAnsi"/>
          <w:lang w:val="en-US"/>
        </w:rPr>
        <w:t>SitReps</w:t>
      </w:r>
      <w:proofErr w:type="spellEnd"/>
      <w:r w:rsidR="005C302E">
        <w:rPr>
          <w:rFonts w:cstheme="minorHAnsi"/>
          <w:lang w:val="en-US"/>
        </w:rPr>
        <w:t xml:space="preserve"> are to be filled out even on months where the interim and final reports are due, as they are in excel form</w:t>
      </w:r>
      <w:r w:rsidR="005C302E">
        <w:rPr>
          <w:rFonts w:cstheme="minorHAnsi"/>
          <w:lang w:val="en-US"/>
        </w:rPr>
        <w:t xml:space="preserve"> and generate the information needed to fill out these other reports. </w:t>
      </w:r>
    </w:p>
    <w:p w:rsidR="00167EC8" w:rsidRDefault="00167EC8" w:rsidP="0058393B">
      <w:pPr>
        <w:spacing w:after="0"/>
        <w:rPr>
          <w:rFonts w:cstheme="minorHAnsi"/>
          <w:lang w:val="en-US"/>
        </w:rPr>
      </w:pPr>
    </w:p>
    <w:p w:rsidR="00D040D9" w:rsidRPr="00866051" w:rsidRDefault="00866051" w:rsidP="00866051">
      <w:pPr>
        <w:pStyle w:val="ListParagraph"/>
        <w:numPr>
          <w:ilvl w:val="0"/>
          <w:numId w:val="11"/>
        </w:numPr>
        <w:spacing w:after="0"/>
        <w:rPr>
          <w:rFonts w:cstheme="minorHAnsi"/>
          <w:color w:val="FF0000"/>
          <w:lang w:val="en-US"/>
        </w:rPr>
      </w:pPr>
      <w:r w:rsidRPr="00866051">
        <w:rPr>
          <w:rFonts w:cstheme="minorHAnsi"/>
          <w:b/>
          <w:i/>
          <w:color w:val="FF0000"/>
          <w:lang w:val="en-US"/>
        </w:rPr>
        <w:t>Project Description</w:t>
      </w:r>
    </w:p>
    <w:p w:rsidR="005C302E" w:rsidRDefault="00866051" w:rsidP="00866051">
      <w:pPr>
        <w:spacing w:after="0"/>
        <w:rPr>
          <w:rFonts w:cstheme="minorHAnsi"/>
          <w:lang w:val="en-US"/>
        </w:rPr>
      </w:pPr>
      <w:r>
        <w:rPr>
          <w:rFonts w:cstheme="minorHAnsi"/>
          <w:lang w:val="en-US"/>
        </w:rPr>
        <w:t xml:space="preserve">This section is essentially an executive summary </w:t>
      </w:r>
      <w:r w:rsidR="005C302E">
        <w:rPr>
          <w:rFonts w:cstheme="minorHAnsi"/>
          <w:lang w:val="en-US"/>
        </w:rPr>
        <w:t>that is filled out once at the beginning of the project and will not require updating during the implementation of the project.</w:t>
      </w:r>
      <w:r w:rsidR="00D17EDA">
        <w:rPr>
          <w:rFonts w:cstheme="minorHAnsi"/>
          <w:lang w:val="en-US"/>
        </w:rPr>
        <w:t xml:space="preserve">  It serves as the baseline for the subsequent tabs. </w:t>
      </w:r>
    </w:p>
    <w:p w:rsidR="005C302E" w:rsidRPr="00866051" w:rsidRDefault="005C302E" w:rsidP="00866051">
      <w:pPr>
        <w:spacing w:after="0"/>
        <w:rPr>
          <w:rFonts w:cstheme="minorHAnsi"/>
          <w:lang w:val="en-US"/>
        </w:rPr>
      </w:pPr>
    </w:p>
    <w:p w:rsidR="00866051" w:rsidRPr="00D52B4E" w:rsidRDefault="00866051" w:rsidP="00866051">
      <w:pPr>
        <w:pStyle w:val="ListParagraph"/>
        <w:numPr>
          <w:ilvl w:val="0"/>
          <w:numId w:val="11"/>
        </w:numPr>
        <w:spacing w:after="0"/>
        <w:rPr>
          <w:rFonts w:cstheme="minorHAnsi"/>
          <w:color w:val="FF0000"/>
          <w:lang w:val="en-US"/>
        </w:rPr>
      </w:pPr>
      <w:r w:rsidRPr="00D52B4E">
        <w:rPr>
          <w:rFonts w:cstheme="minorHAnsi"/>
          <w:b/>
          <w:i/>
          <w:color w:val="FF0000"/>
          <w:lang w:val="en-US"/>
        </w:rPr>
        <w:t>Visibility</w:t>
      </w:r>
    </w:p>
    <w:p w:rsidR="00866051" w:rsidRPr="00866051" w:rsidRDefault="00866051" w:rsidP="00866051">
      <w:pPr>
        <w:spacing w:after="0"/>
        <w:jc w:val="both"/>
        <w:rPr>
          <w:rFonts w:cstheme="minorHAnsi"/>
          <w:lang w:val="en-US"/>
        </w:rPr>
      </w:pPr>
      <w:r w:rsidRPr="00866051">
        <w:rPr>
          <w:rFonts w:cstheme="minorHAnsi"/>
          <w:lang w:val="en-US"/>
        </w:rPr>
        <w:t xml:space="preserve">The information gathered in the “visibility tab” will be used by the ACT secretariat’s communication department to produce infographics which will be posted on the website and other social media outlets.   </w:t>
      </w:r>
    </w:p>
    <w:p w:rsidR="00866051" w:rsidRPr="00866051" w:rsidRDefault="00866051" w:rsidP="00866051">
      <w:pPr>
        <w:spacing w:after="0"/>
        <w:rPr>
          <w:rFonts w:cstheme="minorHAnsi"/>
          <w:lang w:val="en-US"/>
        </w:rPr>
      </w:pPr>
    </w:p>
    <w:p w:rsidR="00866051" w:rsidRPr="00866051" w:rsidRDefault="00866051" w:rsidP="00866051">
      <w:pPr>
        <w:spacing w:after="0"/>
        <w:rPr>
          <w:rFonts w:cstheme="minorHAnsi"/>
          <w:i/>
          <w:u w:val="single"/>
          <w:lang w:val="en-US"/>
        </w:rPr>
      </w:pPr>
      <w:r w:rsidRPr="00866051">
        <w:rPr>
          <w:rFonts w:cstheme="minorHAnsi"/>
          <w:i/>
          <w:u w:val="single"/>
          <w:lang w:val="en-US"/>
        </w:rPr>
        <w:t>For example:</w:t>
      </w:r>
    </w:p>
    <w:p w:rsidR="00866051" w:rsidRDefault="00866051" w:rsidP="00866051">
      <w:pPr>
        <w:spacing w:after="0"/>
        <w:jc w:val="center"/>
        <w:rPr>
          <w:rFonts w:cstheme="minorHAnsi"/>
          <w:lang w:val="en-US"/>
        </w:rPr>
      </w:pPr>
      <w:r>
        <w:rPr>
          <w:rFonts w:cstheme="minorHAnsi"/>
          <w:noProof/>
          <w:lang w:eastAsia="fr-CH"/>
        </w:rPr>
        <w:drawing>
          <wp:inline distT="0" distB="0" distL="0" distR="0" wp14:anchorId="476F1356">
            <wp:extent cx="3842700" cy="322053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3815" cy="3221466"/>
                    </a:xfrm>
                    <a:prstGeom prst="rect">
                      <a:avLst/>
                    </a:prstGeom>
                    <a:noFill/>
                  </pic:spPr>
                </pic:pic>
              </a:graphicData>
            </a:graphic>
          </wp:inline>
        </w:drawing>
      </w:r>
    </w:p>
    <w:p w:rsidR="00866051" w:rsidRDefault="00866051" w:rsidP="00866051">
      <w:pPr>
        <w:spacing w:after="0"/>
        <w:rPr>
          <w:rFonts w:cstheme="minorHAnsi"/>
          <w:lang w:val="en-US"/>
        </w:rPr>
      </w:pPr>
    </w:p>
    <w:p w:rsidR="00866051" w:rsidRDefault="00866051" w:rsidP="00866051">
      <w:pPr>
        <w:spacing w:after="0"/>
        <w:rPr>
          <w:rFonts w:cstheme="minorHAnsi"/>
          <w:lang w:val="en-US"/>
        </w:rPr>
      </w:pPr>
    </w:p>
    <w:p w:rsidR="00866051" w:rsidRPr="00866051" w:rsidRDefault="00866051" w:rsidP="00866051">
      <w:pPr>
        <w:spacing w:after="0"/>
        <w:rPr>
          <w:rFonts w:cstheme="minorHAnsi"/>
          <w:lang w:val="en-US"/>
        </w:rPr>
      </w:pPr>
    </w:p>
    <w:p w:rsidR="00866051" w:rsidRPr="00D52B4E" w:rsidRDefault="00866051" w:rsidP="00866051">
      <w:pPr>
        <w:pStyle w:val="ListParagraph"/>
        <w:numPr>
          <w:ilvl w:val="0"/>
          <w:numId w:val="11"/>
        </w:numPr>
        <w:spacing w:after="0"/>
        <w:rPr>
          <w:rFonts w:cstheme="minorHAnsi"/>
          <w:lang w:val="en-US"/>
        </w:rPr>
      </w:pPr>
      <w:r w:rsidRPr="00D52B4E">
        <w:rPr>
          <w:rFonts w:cstheme="minorHAnsi"/>
          <w:b/>
          <w:i/>
          <w:color w:val="FF0000"/>
          <w:lang w:val="en-US"/>
        </w:rPr>
        <w:t>Performance progress</w:t>
      </w:r>
    </w:p>
    <w:p w:rsidR="00D52B4E" w:rsidRPr="00196C98" w:rsidRDefault="00D52B4E" w:rsidP="00196C98">
      <w:pPr>
        <w:spacing w:after="0"/>
        <w:jc w:val="both"/>
        <w:rPr>
          <w:rFonts w:cstheme="minorHAnsi"/>
          <w:lang w:val="en-US"/>
        </w:rPr>
      </w:pPr>
      <w:r w:rsidRPr="00196C98">
        <w:rPr>
          <w:rFonts w:cstheme="minorHAnsi"/>
          <w:lang w:val="en-US"/>
        </w:rPr>
        <w:t>This section collect data and reports the progress made on achieving targets according to the set schedule (variances on targets) and allows for a visualization of the progress over the project’s entire lifespan.</w:t>
      </w:r>
    </w:p>
    <w:p w:rsidR="00D52B4E" w:rsidRPr="00D52B4E" w:rsidRDefault="00D52B4E" w:rsidP="00D52B4E">
      <w:pPr>
        <w:spacing w:after="0"/>
        <w:rPr>
          <w:rFonts w:cstheme="minorHAnsi"/>
          <w:lang w:val="en-US"/>
        </w:rPr>
      </w:pPr>
    </w:p>
    <w:p w:rsidR="00866051" w:rsidRPr="00196C98" w:rsidRDefault="00866051" w:rsidP="00866051">
      <w:pPr>
        <w:pStyle w:val="ListParagraph"/>
        <w:numPr>
          <w:ilvl w:val="0"/>
          <w:numId w:val="11"/>
        </w:numPr>
        <w:spacing w:after="0"/>
        <w:rPr>
          <w:rFonts w:cstheme="minorHAnsi"/>
          <w:color w:val="FF0000"/>
          <w:lang w:val="en-US"/>
        </w:rPr>
      </w:pPr>
      <w:r w:rsidRPr="00196C98">
        <w:rPr>
          <w:rFonts w:cstheme="minorHAnsi"/>
          <w:b/>
          <w:i/>
          <w:color w:val="FF0000"/>
          <w:lang w:val="en-US"/>
        </w:rPr>
        <w:t>Change in context</w:t>
      </w:r>
    </w:p>
    <w:p w:rsidR="00D52B4E" w:rsidRDefault="00196C98" w:rsidP="00196C98">
      <w:pPr>
        <w:spacing w:after="0"/>
        <w:jc w:val="both"/>
        <w:rPr>
          <w:rFonts w:cstheme="minorHAnsi"/>
          <w:lang w:val="en-US"/>
        </w:rPr>
      </w:pPr>
      <w:r>
        <w:rPr>
          <w:rFonts w:cstheme="minorHAnsi"/>
          <w:lang w:val="en-US"/>
        </w:rPr>
        <w:t xml:space="preserve">This section describes any changes in the context which influence member(s)’ ability to implement the project as planned.  Member(s) should also describe what measure have been taken to mitigate any negative impacts and risks associated with the change in context. </w:t>
      </w:r>
    </w:p>
    <w:p w:rsidR="00D52B4E" w:rsidRPr="00D52B4E" w:rsidRDefault="00D52B4E" w:rsidP="00D52B4E">
      <w:pPr>
        <w:spacing w:after="0"/>
        <w:rPr>
          <w:rFonts w:cstheme="minorHAnsi"/>
          <w:lang w:val="en-US"/>
        </w:rPr>
      </w:pPr>
    </w:p>
    <w:p w:rsidR="00866051" w:rsidRPr="00196C98" w:rsidRDefault="00866051" w:rsidP="00866051">
      <w:pPr>
        <w:pStyle w:val="ListParagraph"/>
        <w:numPr>
          <w:ilvl w:val="0"/>
          <w:numId w:val="11"/>
        </w:numPr>
        <w:spacing w:after="0"/>
        <w:rPr>
          <w:rFonts w:cstheme="minorHAnsi"/>
          <w:color w:val="FF0000"/>
          <w:lang w:val="en-US"/>
        </w:rPr>
      </w:pPr>
      <w:r w:rsidRPr="00196C98">
        <w:rPr>
          <w:rFonts w:cstheme="minorHAnsi"/>
          <w:b/>
          <w:i/>
          <w:color w:val="FF0000"/>
          <w:lang w:val="en-US"/>
        </w:rPr>
        <w:t>Humanitarian Advocacy</w:t>
      </w:r>
    </w:p>
    <w:p w:rsidR="00D52B4E" w:rsidRDefault="00196C98" w:rsidP="00866051">
      <w:pPr>
        <w:spacing w:after="0"/>
        <w:rPr>
          <w:rFonts w:cstheme="minorHAnsi"/>
          <w:lang w:val="en-US"/>
        </w:rPr>
      </w:pPr>
      <w:r>
        <w:rPr>
          <w:rFonts w:cstheme="minorHAnsi"/>
          <w:lang w:val="en-US"/>
        </w:rPr>
        <w:t xml:space="preserve">Humanitarian advocacy is now integrated within the humanitarian response and the humanitarian advocacy tool describes what actions will be taken throughout the project lifespan.  This section allows the member(s) to report on the progress or any challenges faced in carrying out the advocacy activities described in the humanitarian advocacy tool. </w:t>
      </w:r>
    </w:p>
    <w:p w:rsidR="00866051" w:rsidRPr="00866051" w:rsidRDefault="00866051" w:rsidP="00866051">
      <w:pPr>
        <w:spacing w:after="0"/>
        <w:rPr>
          <w:rFonts w:cstheme="minorHAnsi"/>
          <w:lang w:val="en-US"/>
        </w:rPr>
      </w:pPr>
    </w:p>
    <w:p w:rsidR="00BC609E" w:rsidRPr="00363FDA" w:rsidRDefault="00167EC8" w:rsidP="00363FDA">
      <w:pPr>
        <w:pStyle w:val="ListParagraph"/>
        <w:numPr>
          <w:ilvl w:val="0"/>
          <w:numId w:val="1"/>
        </w:numPr>
        <w:spacing w:after="0"/>
        <w:rPr>
          <w:rFonts w:cstheme="minorHAnsi"/>
          <w:sz w:val="24"/>
          <w:szCs w:val="24"/>
          <w:lang w:val="en-US"/>
        </w:rPr>
      </w:pPr>
      <w:r>
        <w:rPr>
          <w:rFonts w:cstheme="minorHAnsi"/>
          <w:b/>
          <w:sz w:val="24"/>
          <w:szCs w:val="24"/>
          <w:lang w:val="en-US"/>
        </w:rPr>
        <w:t>Interim/Final Reports</w:t>
      </w:r>
    </w:p>
    <w:p w:rsidR="00994FA4" w:rsidRPr="00994FA4" w:rsidRDefault="00994FA4" w:rsidP="0058393B">
      <w:pPr>
        <w:spacing w:after="0"/>
        <w:rPr>
          <w:rFonts w:cstheme="minorHAnsi"/>
          <w:sz w:val="10"/>
          <w:szCs w:val="10"/>
          <w:lang w:val="en-US"/>
        </w:rPr>
      </w:pPr>
    </w:p>
    <w:p w:rsidR="00D040D9" w:rsidRDefault="00994FA4" w:rsidP="004F6071">
      <w:pPr>
        <w:spacing w:after="0"/>
        <w:rPr>
          <w:rFonts w:cstheme="minorHAnsi"/>
          <w:lang w:val="en-US"/>
        </w:rPr>
      </w:pPr>
      <w:r>
        <w:rPr>
          <w:rFonts w:cstheme="minorHAnsi"/>
          <w:lang w:val="en-US"/>
        </w:rPr>
        <w:t xml:space="preserve">The </w:t>
      </w:r>
      <w:r w:rsidR="004F6071">
        <w:rPr>
          <w:rFonts w:cstheme="minorHAnsi"/>
          <w:lang w:val="en-US"/>
        </w:rPr>
        <w:t>interim and final reports use the same template.  These reports are subdivided into the following 4 sections:</w:t>
      </w:r>
    </w:p>
    <w:p w:rsidR="004F6071" w:rsidRDefault="004F6071" w:rsidP="004F6071">
      <w:pPr>
        <w:pStyle w:val="ListParagraph"/>
        <w:numPr>
          <w:ilvl w:val="0"/>
          <w:numId w:val="13"/>
        </w:numPr>
        <w:spacing w:after="0"/>
        <w:rPr>
          <w:rFonts w:cstheme="minorHAnsi"/>
          <w:lang w:val="en-US"/>
        </w:rPr>
      </w:pPr>
      <w:r>
        <w:rPr>
          <w:rFonts w:cstheme="minorHAnsi"/>
          <w:lang w:val="en-US"/>
        </w:rPr>
        <w:t>Change and amendments</w:t>
      </w:r>
    </w:p>
    <w:p w:rsidR="004F6071" w:rsidRDefault="004F6071" w:rsidP="004F6071">
      <w:pPr>
        <w:pStyle w:val="ListParagraph"/>
        <w:numPr>
          <w:ilvl w:val="0"/>
          <w:numId w:val="13"/>
        </w:numPr>
        <w:spacing w:after="0"/>
        <w:rPr>
          <w:rFonts w:cstheme="minorHAnsi"/>
          <w:lang w:val="en-US"/>
        </w:rPr>
      </w:pPr>
      <w:r>
        <w:rPr>
          <w:rFonts w:cstheme="minorHAnsi"/>
          <w:lang w:val="en-US"/>
        </w:rPr>
        <w:t>Progress and deviations</w:t>
      </w:r>
    </w:p>
    <w:p w:rsidR="004F6071" w:rsidRDefault="004F6071" w:rsidP="004F6071">
      <w:pPr>
        <w:pStyle w:val="ListParagraph"/>
        <w:numPr>
          <w:ilvl w:val="0"/>
          <w:numId w:val="13"/>
        </w:numPr>
        <w:spacing w:after="0"/>
        <w:rPr>
          <w:rFonts w:cstheme="minorHAnsi"/>
          <w:lang w:val="en-US"/>
        </w:rPr>
      </w:pPr>
      <w:r>
        <w:rPr>
          <w:rFonts w:cstheme="minorHAnsi"/>
          <w:lang w:val="en-US"/>
        </w:rPr>
        <w:t>Appeal impact</w:t>
      </w:r>
    </w:p>
    <w:p w:rsidR="004F6071" w:rsidRPr="004F6071" w:rsidRDefault="004F6071" w:rsidP="004F6071">
      <w:pPr>
        <w:pStyle w:val="ListParagraph"/>
        <w:numPr>
          <w:ilvl w:val="0"/>
          <w:numId w:val="13"/>
        </w:numPr>
        <w:spacing w:after="0"/>
        <w:rPr>
          <w:rFonts w:cstheme="minorHAnsi"/>
          <w:lang w:val="en-US"/>
        </w:rPr>
      </w:pPr>
      <w:r>
        <w:rPr>
          <w:rFonts w:cstheme="minorHAnsi"/>
          <w:lang w:val="en-US"/>
        </w:rPr>
        <w:t>Visibility</w:t>
      </w:r>
    </w:p>
    <w:p w:rsidR="00D040D9" w:rsidRDefault="00D040D9" w:rsidP="00D040D9">
      <w:pPr>
        <w:spacing w:after="0"/>
        <w:rPr>
          <w:rFonts w:cstheme="minorHAnsi"/>
          <w:lang w:val="en-US"/>
        </w:rPr>
      </w:pPr>
    </w:p>
    <w:p w:rsidR="00DE7B25" w:rsidRDefault="004F6071" w:rsidP="004C6671">
      <w:pPr>
        <w:spacing w:after="0"/>
        <w:rPr>
          <w:rFonts w:cstheme="minorHAnsi"/>
          <w:lang w:val="en-US"/>
        </w:rPr>
      </w:pPr>
      <w:r>
        <w:rPr>
          <w:rFonts w:cstheme="minorHAnsi"/>
          <w:lang w:val="en-US"/>
        </w:rPr>
        <w:t xml:space="preserve">The information necessary to fill out the interim/final reports is derived primarily from the </w:t>
      </w:r>
      <w:proofErr w:type="spellStart"/>
      <w:r>
        <w:rPr>
          <w:rFonts w:cstheme="minorHAnsi"/>
          <w:lang w:val="en-US"/>
        </w:rPr>
        <w:t>SitReps</w:t>
      </w:r>
      <w:proofErr w:type="spellEnd"/>
      <w:r>
        <w:rPr>
          <w:rFonts w:cstheme="minorHAnsi"/>
          <w:lang w:val="en-US"/>
        </w:rPr>
        <w:t xml:space="preserve"> and are complimented by assessments, M&amp;E, etc.</w:t>
      </w:r>
    </w:p>
    <w:p w:rsidR="004F6071" w:rsidRDefault="004F6071" w:rsidP="004C6671">
      <w:pPr>
        <w:spacing w:after="0"/>
        <w:rPr>
          <w:rFonts w:cstheme="minorHAnsi"/>
          <w:lang w:val="en-US"/>
        </w:rPr>
      </w:pPr>
    </w:p>
    <w:p w:rsidR="004F6071" w:rsidRPr="00001D3F" w:rsidRDefault="004F6071" w:rsidP="004F6071">
      <w:pPr>
        <w:pStyle w:val="ListParagraph"/>
        <w:numPr>
          <w:ilvl w:val="0"/>
          <w:numId w:val="14"/>
        </w:numPr>
        <w:spacing w:after="0"/>
        <w:rPr>
          <w:rFonts w:cstheme="minorHAnsi"/>
          <w:color w:val="FF0000"/>
          <w:lang w:val="en-US"/>
        </w:rPr>
      </w:pPr>
      <w:r w:rsidRPr="00001D3F">
        <w:rPr>
          <w:rFonts w:cstheme="minorHAnsi"/>
          <w:b/>
          <w:i/>
          <w:color w:val="FF0000"/>
          <w:lang w:val="en-US"/>
        </w:rPr>
        <w:t>Change and amendments</w:t>
      </w:r>
    </w:p>
    <w:p w:rsidR="004D19FE" w:rsidRDefault="004B00AD" w:rsidP="004B00AD">
      <w:pPr>
        <w:spacing w:after="0"/>
        <w:jc w:val="both"/>
        <w:rPr>
          <w:rFonts w:cstheme="minorHAnsi"/>
          <w:lang w:val="en-US"/>
        </w:rPr>
      </w:pPr>
      <w:r>
        <w:rPr>
          <w:rFonts w:cstheme="minorHAnsi"/>
          <w:lang w:val="en-US"/>
        </w:rPr>
        <w:t xml:space="preserve">This section is basically a copy &amp; paste from the “change in context” tab of the </w:t>
      </w:r>
      <w:proofErr w:type="spellStart"/>
      <w:r>
        <w:rPr>
          <w:rFonts w:cstheme="minorHAnsi"/>
          <w:lang w:val="en-US"/>
        </w:rPr>
        <w:t>SitReps</w:t>
      </w:r>
      <w:proofErr w:type="spellEnd"/>
      <w:r>
        <w:rPr>
          <w:rFonts w:cstheme="minorHAnsi"/>
          <w:lang w:val="en-US"/>
        </w:rPr>
        <w:t xml:space="preserve">.  It reports any changes in context that have an impact on project implementation and request information on what measure were taken to mitigate any negative impact or risk cause by these changes.  It also asks information regarding any changes/amendments made to the project as result of beneficiary consultations and feedback.   </w:t>
      </w:r>
    </w:p>
    <w:p w:rsidR="004D19FE" w:rsidRPr="004D19FE" w:rsidRDefault="004D19FE" w:rsidP="004D19FE">
      <w:pPr>
        <w:spacing w:after="0"/>
        <w:rPr>
          <w:rFonts w:cstheme="minorHAnsi"/>
          <w:lang w:val="en-US"/>
        </w:rPr>
      </w:pPr>
    </w:p>
    <w:p w:rsidR="004F6071" w:rsidRPr="004B00AD" w:rsidRDefault="004F6071" w:rsidP="004F6071">
      <w:pPr>
        <w:pStyle w:val="ListParagraph"/>
        <w:numPr>
          <w:ilvl w:val="0"/>
          <w:numId w:val="14"/>
        </w:numPr>
        <w:spacing w:after="0"/>
        <w:rPr>
          <w:rFonts w:cstheme="minorHAnsi"/>
          <w:color w:val="FF0000"/>
          <w:lang w:val="en-US"/>
        </w:rPr>
      </w:pPr>
      <w:r w:rsidRPr="004B00AD">
        <w:rPr>
          <w:rFonts w:cstheme="minorHAnsi"/>
          <w:b/>
          <w:i/>
          <w:color w:val="FF0000"/>
          <w:lang w:val="en-US"/>
        </w:rPr>
        <w:t>Progress and deviations</w:t>
      </w:r>
    </w:p>
    <w:p w:rsidR="004D19FE" w:rsidRDefault="004B00AD" w:rsidP="001B122F">
      <w:pPr>
        <w:spacing w:after="0"/>
        <w:jc w:val="both"/>
        <w:rPr>
          <w:rFonts w:cstheme="minorHAnsi"/>
          <w:lang w:val="en-US"/>
        </w:rPr>
      </w:pPr>
      <w:r w:rsidRPr="004B00AD">
        <w:rPr>
          <w:rFonts w:cstheme="minorHAnsi"/>
          <w:lang w:val="en-US"/>
        </w:rPr>
        <w:t>T</w:t>
      </w:r>
      <w:r>
        <w:rPr>
          <w:rFonts w:cstheme="minorHAnsi"/>
          <w:lang w:val="en-US"/>
        </w:rPr>
        <w:t xml:space="preserve">he information requested in this section can be found in the </w:t>
      </w:r>
      <w:r w:rsidRPr="004B00AD">
        <w:rPr>
          <w:rFonts w:cstheme="minorHAnsi"/>
          <w:lang w:val="en-US"/>
        </w:rPr>
        <w:t>“</w:t>
      </w:r>
      <w:r>
        <w:rPr>
          <w:rFonts w:cstheme="minorHAnsi"/>
          <w:lang w:val="en-US"/>
        </w:rPr>
        <w:t xml:space="preserve">performance progress” </w:t>
      </w:r>
      <w:r w:rsidRPr="004B00AD">
        <w:rPr>
          <w:rFonts w:cstheme="minorHAnsi"/>
          <w:lang w:val="en-US"/>
        </w:rPr>
        <w:t xml:space="preserve">tab of the </w:t>
      </w:r>
      <w:proofErr w:type="spellStart"/>
      <w:r w:rsidRPr="004B00AD">
        <w:rPr>
          <w:rFonts w:cstheme="minorHAnsi"/>
          <w:lang w:val="en-US"/>
        </w:rPr>
        <w:t>SitReps</w:t>
      </w:r>
      <w:proofErr w:type="spellEnd"/>
      <w:r w:rsidR="001B122F">
        <w:rPr>
          <w:rFonts w:cstheme="minorHAnsi"/>
          <w:lang w:val="en-US"/>
        </w:rPr>
        <w:t>, along with any major changes/variances in the financial report and implementation timeframe</w:t>
      </w:r>
      <w:r w:rsidRPr="004B00AD">
        <w:rPr>
          <w:rFonts w:cstheme="minorHAnsi"/>
          <w:lang w:val="en-US"/>
        </w:rPr>
        <w:t xml:space="preserve">.  </w:t>
      </w:r>
      <w:r w:rsidR="001B122F">
        <w:rPr>
          <w:rFonts w:cstheme="minorHAnsi"/>
          <w:lang w:val="en-US"/>
        </w:rPr>
        <w:t xml:space="preserve">There is space to explain and/or justify the deviation and also a space to record any lessons learned from the action, that may be of institutional use in the future. </w:t>
      </w:r>
    </w:p>
    <w:p w:rsidR="004D19FE" w:rsidRPr="004D19FE" w:rsidRDefault="004D19FE" w:rsidP="004D19FE">
      <w:pPr>
        <w:spacing w:after="0"/>
        <w:rPr>
          <w:rFonts w:cstheme="minorHAnsi"/>
          <w:lang w:val="en-US"/>
        </w:rPr>
      </w:pPr>
    </w:p>
    <w:p w:rsidR="004F6071" w:rsidRPr="001B122F" w:rsidRDefault="004F6071" w:rsidP="004F6071">
      <w:pPr>
        <w:pStyle w:val="ListParagraph"/>
        <w:numPr>
          <w:ilvl w:val="0"/>
          <w:numId w:val="14"/>
        </w:numPr>
        <w:spacing w:after="0"/>
        <w:rPr>
          <w:rFonts w:cstheme="minorHAnsi"/>
          <w:color w:val="FF0000"/>
          <w:lang w:val="en-US"/>
        </w:rPr>
      </w:pPr>
      <w:r w:rsidRPr="001B122F">
        <w:rPr>
          <w:rFonts w:cstheme="minorHAnsi"/>
          <w:b/>
          <w:i/>
          <w:color w:val="FF0000"/>
          <w:lang w:val="en-US"/>
        </w:rPr>
        <w:t>Appeal impact</w:t>
      </w:r>
    </w:p>
    <w:p w:rsidR="004D19FE" w:rsidRDefault="001B122F" w:rsidP="00C744B4">
      <w:pPr>
        <w:spacing w:after="0"/>
        <w:jc w:val="both"/>
        <w:rPr>
          <w:rFonts w:cstheme="minorHAnsi"/>
          <w:lang w:val="en-US"/>
        </w:rPr>
      </w:pPr>
      <w:r w:rsidRPr="001B122F">
        <w:rPr>
          <w:rFonts w:cstheme="minorHAnsi"/>
          <w:lang w:val="en-US"/>
        </w:rPr>
        <w:t xml:space="preserve">The </w:t>
      </w:r>
      <w:r>
        <w:rPr>
          <w:rFonts w:cstheme="minorHAnsi"/>
          <w:lang w:val="en-US"/>
        </w:rPr>
        <w:t xml:space="preserve">impact of the actions carried out in the project are usually determined by undertaking assessments and evaluations.  </w:t>
      </w:r>
      <w:r w:rsidR="00C744B4">
        <w:rPr>
          <w:rFonts w:cstheme="minorHAnsi"/>
          <w:lang w:val="en-US"/>
        </w:rPr>
        <w:t xml:space="preserve">This section provides space for member(s) to describe any impact on cross-cutting issues (such as: gender, environment, resilience, etc.) as well as on the durability/sustainability of the project’s impacts.  </w:t>
      </w:r>
    </w:p>
    <w:p w:rsidR="004D19FE" w:rsidRDefault="004D19FE" w:rsidP="004D19FE">
      <w:pPr>
        <w:spacing w:after="0"/>
        <w:rPr>
          <w:rFonts w:cstheme="minorHAnsi"/>
          <w:lang w:val="en-US"/>
        </w:rPr>
      </w:pPr>
    </w:p>
    <w:p w:rsidR="004D19FE" w:rsidRPr="004D19FE" w:rsidRDefault="004D19FE" w:rsidP="004D19FE">
      <w:pPr>
        <w:spacing w:after="0"/>
        <w:rPr>
          <w:rFonts w:cstheme="minorHAnsi"/>
          <w:lang w:val="en-US"/>
        </w:rPr>
      </w:pPr>
    </w:p>
    <w:p w:rsidR="004F6071" w:rsidRPr="00C744B4" w:rsidRDefault="004F6071" w:rsidP="004F6071">
      <w:pPr>
        <w:pStyle w:val="ListParagraph"/>
        <w:numPr>
          <w:ilvl w:val="0"/>
          <w:numId w:val="14"/>
        </w:numPr>
        <w:spacing w:after="0"/>
        <w:rPr>
          <w:rFonts w:cstheme="minorHAnsi"/>
          <w:color w:val="FF0000"/>
          <w:lang w:val="en-US"/>
        </w:rPr>
      </w:pPr>
      <w:r w:rsidRPr="00C744B4">
        <w:rPr>
          <w:rFonts w:cstheme="minorHAnsi"/>
          <w:b/>
          <w:i/>
          <w:color w:val="FF0000"/>
          <w:lang w:val="en-US"/>
        </w:rPr>
        <w:t>Visibility</w:t>
      </w:r>
    </w:p>
    <w:p w:rsidR="004D19FE" w:rsidRDefault="00C744B4" w:rsidP="00C744B4">
      <w:pPr>
        <w:spacing w:after="0"/>
        <w:jc w:val="both"/>
        <w:rPr>
          <w:rFonts w:cstheme="minorHAnsi"/>
          <w:lang w:val="en-US"/>
        </w:rPr>
      </w:pPr>
      <w:r w:rsidRPr="00C744B4">
        <w:rPr>
          <w:rFonts w:cstheme="minorHAnsi"/>
          <w:lang w:val="en-US"/>
        </w:rPr>
        <w:t xml:space="preserve">The </w:t>
      </w:r>
      <w:r>
        <w:rPr>
          <w:rFonts w:cstheme="minorHAnsi"/>
          <w:lang w:val="en-US"/>
        </w:rPr>
        <w:t>visibility section puts forth the components of the project that h</w:t>
      </w:r>
      <w:bookmarkStart w:id="0" w:name="_GoBack"/>
      <w:bookmarkEnd w:id="0"/>
      <w:r>
        <w:rPr>
          <w:rFonts w:cstheme="minorHAnsi"/>
          <w:lang w:val="en-US"/>
        </w:rPr>
        <w:t xml:space="preserve">elped build the Alliance’s reputation vis-à-vis various stakeholders.  This includes reporting on the overall footprint of the Alliance in a country/response, as well as coordination mechanisms used to bolster reputation.   </w:t>
      </w:r>
      <w:r w:rsidRPr="00C744B4">
        <w:rPr>
          <w:rFonts w:cstheme="minorHAnsi"/>
          <w:lang w:val="en-US"/>
        </w:rPr>
        <w:t xml:space="preserve">  </w:t>
      </w:r>
    </w:p>
    <w:p w:rsidR="004D19FE" w:rsidRDefault="004D19FE" w:rsidP="004D19FE">
      <w:pPr>
        <w:spacing w:after="0"/>
        <w:rPr>
          <w:rFonts w:cstheme="minorHAnsi"/>
          <w:lang w:val="en-US"/>
        </w:rPr>
      </w:pPr>
    </w:p>
    <w:p w:rsidR="004D19FE" w:rsidRDefault="004D19FE" w:rsidP="004D19FE">
      <w:pPr>
        <w:spacing w:after="0"/>
        <w:rPr>
          <w:rFonts w:cstheme="minorHAnsi"/>
          <w:lang w:val="en-US"/>
        </w:rPr>
      </w:pPr>
    </w:p>
    <w:p w:rsidR="004D19FE" w:rsidRPr="004D19FE" w:rsidRDefault="004D19FE" w:rsidP="004D19FE">
      <w:pPr>
        <w:spacing w:after="0"/>
        <w:rPr>
          <w:rFonts w:cstheme="minorHAnsi"/>
          <w:lang w:val="en-US"/>
        </w:rPr>
      </w:pPr>
    </w:p>
    <w:p w:rsidR="004F6071" w:rsidRDefault="004F6071" w:rsidP="004F6071">
      <w:pPr>
        <w:spacing w:after="0"/>
        <w:rPr>
          <w:rFonts w:cstheme="minorHAnsi"/>
          <w:lang w:val="en-US"/>
        </w:rPr>
      </w:pPr>
    </w:p>
    <w:p w:rsidR="004F6071" w:rsidRPr="004F6071" w:rsidRDefault="004F6071" w:rsidP="004F6071">
      <w:pPr>
        <w:spacing w:after="0"/>
        <w:rPr>
          <w:rFonts w:cstheme="minorHAnsi"/>
          <w:lang w:val="en-US"/>
        </w:rPr>
      </w:pPr>
    </w:p>
    <w:p w:rsidR="00DE7B25" w:rsidRPr="004C6671" w:rsidRDefault="00DE7B25" w:rsidP="004C6671">
      <w:pPr>
        <w:spacing w:after="0"/>
        <w:rPr>
          <w:rFonts w:cstheme="minorHAnsi"/>
          <w:lang w:val="en-US"/>
        </w:rPr>
      </w:pPr>
    </w:p>
    <w:p w:rsidR="00654F06" w:rsidRPr="00654F06" w:rsidRDefault="00654F06" w:rsidP="00654F06">
      <w:pPr>
        <w:spacing w:after="0"/>
        <w:rPr>
          <w:rFonts w:cstheme="minorHAnsi"/>
          <w:lang w:val="en-US"/>
        </w:rPr>
      </w:pPr>
    </w:p>
    <w:sectPr w:rsidR="00654F06" w:rsidRPr="00654F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D1" w:rsidRDefault="007E64D1" w:rsidP="007E64D1">
      <w:pPr>
        <w:spacing w:after="0" w:line="240" w:lineRule="auto"/>
      </w:pPr>
      <w:r>
        <w:separator/>
      </w:r>
    </w:p>
  </w:endnote>
  <w:endnote w:type="continuationSeparator" w:id="0">
    <w:p w:rsidR="007E64D1" w:rsidRDefault="007E64D1" w:rsidP="007E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D1" w:rsidRDefault="007E64D1" w:rsidP="007E64D1">
      <w:pPr>
        <w:spacing w:after="0" w:line="240" w:lineRule="auto"/>
      </w:pPr>
      <w:r>
        <w:separator/>
      </w:r>
    </w:p>
  </w:footnote>
  <w:footnote w:type="continuationSeparator" w:id="0">
    <w:p w:rsidR="007E64D1" w:rsidRDefault="007E64D1" w:rsidP="007E6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D1" w:rsidRPr="00167EC8" w:rsidRDefault="00167EC8" w:rsidP="007E64D1">
    <w:pPr>
      <w:spacing w:after="0"/>
      <w:jc w:val="center"/>
      <w:rPr>
        <w:rFonts w:cstheme="minorHAnsi"/>
        <w:b/>
        <w:sz w:val="44"/>
        <w:szCs w:val="44"/>
        <w:lang w:val="en-US"/>
      </w:rPr>
    </w:pPr>
    <w:r w:rsidRPr="00167EC8">
      <w:rPr>
        <w:rFonts w:cstheme="minorHAnsi"/>
        <w:b/>
        <w:color w:val="FF0000"/>
        <w:sz w:val="44"/>
        <w:szCs w:val="44"/>
        <w:lang w:val="en-US"/>
      </w:rPr>
      <w:t>NARRATIVE REPORT</w:t>
    </w:r>
    <w:r w:rsidR="007E64D1" w:rsidRPr="00167EC8">
      <w:rPr>
        <w:rFonts w:cstheme="minorHAnsi"/>
        <w:b/>
        <w:color w:val="FF0000"/>
        <w:sz w:val="44"/>
        <w:szCs w:val="44"/>
        <w:lang w:val="en-US"/>
      </w:rPr>
      <w:t xml:space="preserve">S </w:t>
    </w:r>
    <w:r w:rsidR="007E64D1" w:rsidRPr="00167EC8">
      <w:rPr>
        <w:rFonts w:cstheme="minorHAnsi"/>
        <w:b/>
        <w:sz w:val="44"/>
        <w:szCs w:val="44"/>
        <w:lang w:val="en-US"/>
      </w:rPr>
      <w:t>GUIDANCE NOTE</w:t>
    </w:r>
  </w:p>
  <w:p w:rsidR="007E64D1" w:rsidRPr="00167EC8" w:rsidRDefault="007E64D1" w:rsidP="007E64D1">
    <w:pPr>
      <w:spacing w:after="0"/>
      <w:jc w:val="center"/>
      <w:rPr>
        <w:rFonts w:cstheme="minorHAnsi"/>
        <w:b/>
        <w:sz w:val="36"/>
        <w:szCs w:val="36"/>
        <w:u w:val="single"/>
        <w:lang w:val="en-US"/>
      </w:rPr>
    </w:pPr>
    <w:r w:rsidRPr="00167EC8">
      <w:rPr>
        <w:rFonts w:cstheme="minorHAnsi"/>
        <w:b/>
        <w:sz w:val="36"/>
        <w:szCs w:val="36"/>
        <w:u w:val="single"/>
        <w:lang w:val="en-US"/>
      </w:rPr>
      <w:t>For: MEMBERS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01D"/>
    <w:multiLevelType w:val="hybridMultilevel"/>
    <w:tmpl w:val="139E0C32"/>
    <w:lvl w:ilvl="0" w:tplc="3C0E79C8">
      <w:start w:val="1"/>
      <w:numFmt w:val="lowerRoman"/>
      <w:lvlText w:val="%1."/>
      <w:lvlJc w:val="left"/>
      <w:pPr>
        <w:ind w:left="1080" w:hanging="720"/>
      </w:pPr>
      <w:rPr>
        <w:rFonts w:hint="default"/>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B9506EB"/>
    <w:multiLevelType w:val="hybridMultilevel"/>
    <w:tmpl w:val="078CC0E6"/>
    <w:lvl w:ilvl="0" w:tplc="B6BA94B6">
      <w:start w:val="1"/>
      <w:numFmt w:val="lowerRoman"/>
      <w:lvlText w:val="%1."/>
      <w:lvlJc w:val="right"/>
      <w:pPr>
        <w:ind w:left="720" w:hanging="360"/>
      </w:pPr>
      <w:rPr>
        <w:i w:val="0"/>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E2D14F3"/>
    <w:multiLevelType w:val="hybridMultilevel"/>
    <w:tmpl w:val="119832C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64A50A7"/>
    <w:multiLevelType w:val="hybridMultilevel"/>
    <w:tmpl w:val="1F5A36B6"/>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8215356"/>
    <w:multiLevelType w:val="hybridMultilevel"/>
    <w:tmpl w:val="C002A554"/>
    <w:lvl w:ilvl="0" w:tplc="95E4E084">
      <w:start w:val="1"/>
      <w:numFmt w:val="lowerLetter"/>
      <w:lvlText w:val="%1)"/>
      <w:lvlJc w:val="left"/>
      <w:pPr>
        <w:ind w:left="405" w:hanging="360"/>
      </w:pPr>
      <w:rPr>
        <w:rFonts w:hint="default"/>
      </w:rPr>
    </w:lvl>
    <w:lvl w:ilvl="1" w:tplc="100C0019" w:tentative="1">
      <w:start w:val="1"/>
      <w:numFmt w:val="lowerLetter"/>
      <w:lvlText w:val="%2."/>
      <w:lvlJc w:val="left"/>
      <w:pPr>
        <w:ind w:left="1125" w:hanging="360"/>
      </w:pPr>
    </w:lvl>
    <w:lvl w:ilvl="2" w:tplc="100C001B" w:tentative="1">
      <w:start w:val="1"/>
      <w:numFmt w:val="lowerRoman"/>
      <w:lvlText w:val="%3."/>
      <w:lvlJc w:val="right"/>
      <w:pPr>
        <w:ind w:left="1845" w:hanging="180"/>
      </w:pPr>
    </w:lvl>
    <w:lvl w:ilvl="3" w:tplc="100C000F" w:tentative="1">
      <w:start w:val="1"/>
      <w:numFmt w:val="decimal"/>
      <w:lvlText w:val="%4."/>
      <w:lvlJc w:val="left"/>
      <w:pPr>
        <w:ind w:left="2565" w:hanging="360"/>
      </w:pPr>
    </w:lvl>
    <w:lvl w:ilvl="4" w:tplc="100C0019" w:tentative="1">
      <w:start w:val="1"/>
      <w:numFmt w:val="lowerLetter"/>
      <w:lvlText w:val="%5."/>
      <w:lvlJc w:val="left"/>
      <w:pPr>
        <w:ind w:left="3285" w:hanging="360"/>
      </w:pPr>
    </w:lvl>
    <w:lvl w:ilvl="5" w:tplc="100C001B" w:tentative="1">
      <w:start w:val="1"/>
      <w:numFmt w:val="lowerRoman"/>
      <w:lvlText w:val="%6."/>
      <w:lvlJc w:val="right"/>
      <w:pPr>
        <w:ind w:left="4005" w:hanging="180"/>
      </w:pPr>
    </w:lvl>
    <w:lvl w:ilvl="6" w:tplc="100C000F" w:tentative="1">
      <w:start w:val="1"/>
      <w:numFmt w:val="decimal"/>
      <w:lvlText w:val="%7."/>
      <w:lvlJc w:val="left"/>
      <w:pPr>
        <w:ind w:left="4725" w:hanging="360"/>
      </w:pPr>
    </w:lvl>
    <w:lvl w:ilvl="7" w:tplc="100C0019" w:tentative="1">
      <w:start w:val="1"/>
      <w:numFmt w:val="lowerLetter"/>
      <w:lvlText w:val="%8."/>
      <w:lvlJc w:val="left"/>
      <w:pPr>
        <w:ind w:left="5445" w:hanging="360"/>
      </w:pPr>
    </w:lvl>
    <w:lvl w:ilvl="8" w:tplc="100C001B" w:tentative="1">
      <w:start w:val="1"/>
      <w:numFmt w:val="lowerRoman"/>
      <w:lvlText w:val="%9."/>
      <w:lvlJc w:val="right"/>
      <w:pPr>
        <w:ind w:left="6165" w:hanging="180"/>
      </w:pPr>
    </w:lvl>
  </w:abstractNum>
  <w:abstractNum w:abstractNumId="5" w15:restartNumberingAfterBreak="0">
    <w:nsid w:val="1BD875A2"/>
    <w:multiLevelType w:val="hybridMultilevel"/>
    <w:tmpl w:val="174E555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0616AF2"/>
    <w:multiLevelType w:val="hybridMultilevel"/>
    <w:tmpl w:val="91B673B0"/>
    <w:lvl w:ilvl="0" w:tplc="215E84F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9E7247A"/>
    <w:multiLevelType w:val="hybridMultilevel"/>
    <w:tmpl w:val="6428C752"/>
    <w:lvl w:ilvl="0" w:tplc="144AA8D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871756B"/>
    <w:multiLevelType w:val="hybridMultilevel"/>
    <w:tmpl w:val="157ED7FE"/>
    <w:lvl w:ilvl="0" w:tplc="91F4A12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8850D4D"/>
    <w:multiLevelType w:val="hybridMultilevel"/>
    <w:tmpl w:val="8C08B7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96764FF"/>
    <w:multiLevelType w:val="hybridMultilevel"/>
    <w:tmpl w:val="9D72CD8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E243A81"/>
    <w:multiLevelType w:val="hybridMultilevel"/>
    <w:tmpl w:val="E00CB2F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3C4681B"/>
    <w:multiLevelType w:val="hybridMultilevel"/>
    <w:tmpl w:val="2BF24758"/>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7E3E5F0B"/>
    <w:multiLevelType w:val="hybridMultilevel"/>
    <w:tmpl w:val="F17850E4"/>
    <w:lvl w:ilvl="0" w:tplc="CD6C626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2"/>
  </w:num>
  <w:num w:numId="5">
    <w:abstractNumId w:val="7"/>
  </w:num>
  <w:num w:numId="6">
    <w:abstractNumId w:val="5"/>
  </w:num>
  <w:num w:numId="7">
    <w:abstractNumId w:val="3"/>
  </w:num>
  <w:num w:numId="8">
    <w:abstractNumId w:val="13"/>
  </w:num>
  <w:num w:numId="9">
    <w:abstractNumId w:val="1"/>
  </w:num>
  <w:num w:numId="10">
    <w:abstractNumId w:val="6"/>
  </w:num>
  <w:num w:numId="11">
    <w:abstractNumId w:val="0"/>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9A"/>
    <w:rsid w:val="00001D3F"/>
    <w:rsid w:val="000110B3"/>
    <w:rsid w:val="00032CA8"/>
    <w:rsid w:val="000F5C7B"/>
    <w:rsid w:val="00167EC8"/>
    <w:rsid w:val="00196C98"/>
    <w:rsid w:val="001B122F"/>
    <w:rsid w:val="00223D2E"/>
    <w:rsid w:val="00242432"/>
    <w:rsid w:val="0032089A"/>
    <w:rsid w:val="00363FDA"/>
    <w:rsid w:val="00365E79"/>
    <w:rsid w:val="003662DB"/>
    <w:rsid w:val="003D6E9F"/>
    <w:rsid w:val="00412067"/>
    <w:rsid w:val="004B00AD"/>
    <w:rsid w:val="004C6671"/>
    <w:rsid w:val="004D19FE"/>
    <w:rsid w:val="004E1D1D"/>
    <w:rsid w:val="004F6071"/>
    <w:rsid w:val="005132F4"/>
    <w:rsid w:val="0054144C"/>
    <w:rsid w:val="00573137"/>
    <w:rsid w:val="0058393B"/>
    <w:rsid w:val="00585004"/>
    <w:rsid w:val="005C302E"/>
    <w:rsid w:val="005D0312"/>
    <w:rsid w:val="00654F06"/>
    <w:rsid w:val="0066086C"/>
    <w:rsid w:val="00673574"/>
    <w:rsid w:val="0067357D"/>
    <w:rsid w:val="007C1DD1"/>
    <w:rsid w:val="007E64D1"/>
    <w:rsid w:val="007F596C"/>
    <w:rsid w:val="0081426D"/>
    <w:rsid w:val="008345C9"/>
    <w:rsid w:val="00866051"/>
    <w:rsid w:val="00994FA4"/>
    <w:rsid w:val="009A4CDA"/>
    <w:rsid w:val="00A643A6"/>
    <w:rsid w:val="00A6773C"/>
    <w:rsid w:val="00B81B5F"/>
    <w:rsid w:val="00BC609E"/>
    <w:rsid w:val="00C056F5"/>
    <w:rsid w:val="00C70879"/>
    <w:rsid w:val="00C744B4"/>
    <w:rsid w:val="00CC3219"/>
    <w:rsid w:val="00CC4866"/>
    <w:rsid w:val="00CF47E8"/>
    <w:rsid w:val="00D040D9"/>
    <w:rsid w:val="00D17EDA"/>
    <w:rsid w:val="00D4299A"/>
    <w:rsid w:val="00D52B4E"/>
    <w:rsid w:val="00D667FE"/>
    <w:rsid w:val="00DC2210"/>
    <w:rsid w:val="00DE7B25"/>
    <w:rsid w:val="00E11E90"/>
    <w:rsid w:val="00E52D5E"/>
    <w:rsid w:val="00E915BA"/>
    <w:rsid w:val="00FD145C"/>
    <w:rsid w:val="00FE6648"/>
    <w:rsid w:val="00FE7D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A91DE6-0FF9-49D7-9C2D-E3EE788F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8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64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64D1"/>
  </w:style>
  <w:style w:type="paragraph" w:styleId="Footer">
    <w:name w:val="footer"/>
    <w:basedOn w:val="Normal"/>
    <w:link w:val="FooterChar"/>
    <w:uiPriority w:val="99"/>
    <w:unhideWhenUsed/>
    <w:rsid w:val="007E64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64D1"/>
  </w:style>
  <w:style w:type="paragraph" w:styleId="ListParagraph">
    <w:name w:val="List Paragraph"/>
    <w:basedOn w:val="Normal"/>
    <w:uiPriority w:val="34"/>
    <w:qFormat/>
    <w:rsid w:val="007E64D1"/>
    <w:pPr>
      <w:ind w:left="720"/>
      <w:contextualSpacing/>
    </w:pPr>
  </w:style>
  <w:style w:type="table" w:styleId="TableGrid">
    <w:name w:val="Table Grid"/>
    <w:basedOn w:val="TableNormal"/>
    <w:uiPriority w:val="39"/>
    <w:rsid w:val="007E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325E874C</Template>
  <TotalTime>262</TotalTime>
  <Pages>3</Pages>
  <Words>603</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cp:keywords/>
  <dc:description/>
  <cp:lastModifiedBy>Christophe Arnold</cp:lastModifiedBy>
  <cp:revision>51</cp:revision>
  <dcterms:created xsi:type="dcterms:W3CDTF">2017-05-26T07:14:00Z</dcterms:created>
  <dcterms:modified xsi:type="dcterms:W3CDTF">2017-05-29T09:43:00Z</dcterms:modified>
</cp:coreProperties>
</file>