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29"/>
      </w:tblGrid>
      <w:tr w:rsidR="00711013" w:rsidRPr="00711013" w14:paraId="7372CE8C" w14:textId="77777777" w:rsidTr="00711013">
        <w:tc>
          <w:tcPr>
            <w:tcW w:w="9855" w:type="dxa"/>
            <w:shd w:val="clear" w:color="auto" w:fill="C00000"/>
          </w:tcPr>
          <w:p w14:paraId="0B1D05C3" w14:textId="77777777" w:rsidR="00997738" w:rsidRPr="00711013" w:rsidRDefault="00997738" w:rsidP="00F46FDE">
            <w:pPr>
              <w:jc w:val="center"/>
              <w:rPr>
                <w:rFonts w:ascii="Arial" w:hAnsi="Arial" w:cs="Arial"/>
                <w:b/>
                <w:bCs/>
                <w:color w:val="FFFFFF" w:themeColor="background1"/>
                <w:sz w:val="32"/>
                <w:szCs w:val="32"/>
              </w:rPr>
            </w:pPr>
            <w:r w:rsidRPr="00711013">
              <w:rPr>
                <w:rFonts w:ascii="Arial" w:hAnsi="Arial" w:cs="Arial"/>
                <w:b/>
                <w:bCs/>
                <w:color w:val="FFFFFF" w:themeColor="background1"/>
                <w:sz w:val="32"/>
                <w:szCs w:val="32"/>
              </w:rPr>
              <w:t>Alert note</w:t>
            </w:r>
            <w:r w:rsidR="00912816" w:rsidRPr="00711013">
              <w:rPr>
                <w:rFonts w:ascii="Arial" w:hAnsi="Arial" w:cs="Arial"/>
                <w:b/>
                <w:bCs/>
                <w:color w:val="FFFFFF" w:themeColor="background1"/>
                <w:sz w:val="32"/>
                <w:szCs w:val="32"/>
              </w:rPr>
              <w:t xml:space="preserve"> </w:t>
            </w:r>
          </w:p>
        </w:tc>
      </w:tr>
      <w:tr w:rsidR="00C52DA2" w:rsidRPr="00E7470E" w14:paraId="18622154" w14:textId="77777777" w:rsidTr="00E7470E">
        <w:tc>
          <w:tcPr>
            <w:tcW w:w="9855" w:type="dxa"/>
            <w:shd w:val="clear" w:color="auto" w:fill="E6E6E6"/>
          </w:tcPr>
          <w:p w14:paraId="166AC05B" w14:textId="5CAFB307" w:rsidR="00C52DA2" w:rsidRPr="00953C11" w:rsidRDefault="00837ADD" w:rsidP="00F46FDE">
            <w:pPr>
              <w:jc w:val="center"/>
              <w:rPr>
                <w:rFonts w:ascii="Arial" w:hAnsi="Arial" w:cs="Arial"/>
                <w:i/>
                <w:iCs/>
                <w:sz w:val="32"/>
                <w:szCs w:val="32"/>
              </w:rPr>
            </w:pPr>
            <w:r>
              <w:rPr>
                <w:rFonts w:ascii="Arial" w:hAnsi="Arial" w:cs="Arial"/>
                <w:i/>
                <w:iCs/>
                <w:sz w:val="28"/>
                <w:szCs w:val="28"/>
              </w:rPr>
              <w:t>Food Insecurity (</w:t>
            </w:r>
            <w:r w:rsidR="001772DE">
              <w:rPr>
                <w:rFonts w:ascii="Arial" w:hAnsi="Arial" w:cs="Arial"/>
                <w:i/>
                <w:iCs/>
                <w:sz w:val="28"/>
                <w:szCs w:val="28"/>
              </w:rPr>
              <w:t>Drought</w:t>
            </w:r>
            <w:r>
              <w:rPr>
                <w:rFonts w:ascii="Arial" w:hAnsi="Arial" w:cs="Arial"/>
                <w:i/>
                <w:iCs/>
                <w:sz w:val="28"/>
                <w:szCs w:val="28"/>
              </w:rPr>
              <w:t>)</w:t>
            </w:r>
            <w:r w:rsidR="001772DE">
              <w:rPr>
                <w:rFonts w:ascii="Arial" w:hAnsi="Arial" w:cs="Arial"/>
                <w:i/>
                <w:iCs/>
                <w:sz w:val="28"/>
                <w:szCs w:val="28"/>
              </w:rPr>
              <w:t xml:space="preserve"> in </w:t>
            </w:r>
            <w:r w:rsidR="00AE63E3">
              <w:rPr>
                <w:rFonts w:ascii="Arial" w:hAnsi="Arial" w:cs="Arial"/>
                <w:i/>
                <w:iCs/>
                <w:sz w:val="28"/>
                <w:szCs w:val="28"/>
              </w:rPr>
              <w:t xml:space="preserve">Tanzania, </w:t>
            </w:r>
            <w:r w:rsidR="00355BAD">
              <w:rPr>
                <w:rFonts w:ascii="Arial" w:hAnsi="Arial" w:cs="Arial"/>
                <w:i/>
                <w:iCs/>
                <w:sz w:val="28"/>
                <w:szCs w:val="28"/>
              </w:rPr>
              <w:t>5</w:t>
            </w:r>
            <w:r w:rsidR="00355BAD" w:rsidRPr="00355BAD">
              <w:rPr>
                <w:rFonts w:ascii="Arial" w:hAnsi="Arial" w:cs="Arial"/>
                <w:i/>
                <w:iCs/>
                <w:sz w:val="28"/>
                <w:szCs w:val="28"/>
                <w:vertAlign w:val="superscript"/>
              </w:rPr>
              <w:t>th</w:t>
            </w:r>
            <w:r w:rsidR="00AE63E3">
              <w:rPr>
                <w:rFonts w:ascii="Arial" w:hAnsi="Arial" w:cs="Arial"/>
                <w:i/>
                <w:iCs/>
                <w:sz w:val="28"/>
                <w:szCs w:val="28"/>
              </w:rPr>
              <w:t xml:space="preserve"> December 2022 </w:t>
            </w:r>
          </w:p>
        </w:tc>
      </w:tr>
    </w:tbl>
    <w:p w14:paraId="07A544D2" w14:textId="77777777" w:rsidR="00B82E4A" w:rsidRDefault="00B82E4A" w:rsidP="005E2743">
      <w:pPr>
        <w:keepLines/>
        <w:spacing w:line="240" w:lineRule="atLeas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17ECF" w:rsidRPr="005407F2" w14:paraId="5EAAB207" w14:textId="77777777" w:rsidTr="1373538E">
        <w:trPr>
          <w:trHeight w:val="3675"/>
        </w:trPr>
        <w:tc>
          <w:tcPr>
            <w:tcW w:w="9855" w:type="dxa"/>
            <w:shd w:val="clear" w:color="auto" w:fill="auto"/>
          </w:tcPr>
          <w:p w14:paraId="6A4DF3B2" w14:textId="77777777" w:rsidR="00E17ECF" w:rsidRPr="005407F2" w:rsidRDefault="00E17ECF" w:rsidP="00E7470E">
            <w:pPr>
              <w:keepLines/>
              <w:spacing w:line="240" w:lineRule="atLeast"/>
              <w:rPr>
                <w:rFonts w:asciiTheme="minorHAnsi" w:hAnsiTheme="minorHAnsi" w:cstheme="minorHAnsi"/>
                <w:szCs w:val="22"/>
              </w:rPr>
            </w:pPr>
          </w:p>
          <w:p w14:paraId="4B8AD179" w14:textId="77777777" w:rsidR="00E17ECF" w:rsidRPr="005407F2" w:rsidRDefault="00E17ECF" w:rsidP="00E7470E">
            <w:pPr>
              <w:keepLines/>
              <w:spacing w:line="240" w:lineRule="atLeast"/>
              <w:rPr>
                <w:rFonts w:asciiTheme="minorHAnsi" w:hAnsiTheme="minorHAnsi" w:cstheme="minorHAnsi"/>
                <w:szCs w:val="22"/>
              </w:rPr>
            </w:pPr>
            <w:r w:rsidRPr="005407F2">
              <w:rPr>
                <w:rFonts w:asciiTheme="minorHAnsi" w:hAnsiTheme="minorHAnsi" w:cstheme="minorHAnsi"/>
                <w:szCs w:val="22"/>
              </w:rPr>
              <w:t xml:space="preserve">The </w:t>
            </w:r>
            <w:r w:rsidRPr="005407F2">
              <w:rPr>
                <w:rFonts w:asciiTheme="minorHAnsi" w:hAnsiTheme="minorHAnsi" w:cstheme="minorHAnsi"/>
                <w:b/>
                <w:szCs w:val="22"/>
              </w:rPr>
              <w:t>alert note</w:t>
            </w:r>
            <w:r w:rsidRPr="005407F2">
              <w:rPr>
                <w:rFonts w:asciiTheme="minorHAnsi" w:hAnsiTheme="minorHAnsi" w:cstheme="minorHAnsi"/>
                <w:szCs w:val="22"/>
              </w:rPr>
              <w:t xml:space="preserve"> is intended to alert </w:t>
            </w:r>
            <w:r w:rsidR="00AD1B40" w:rsidRPr="005407F2">
              <w:rPr>
                <w:rFonts w:asciiTheme="minorHAnsi" w:hAnsiTheme="minorHAnsi" w:cstheme="minorHAnsi"/>
                <w:szCs w:val="22"/>
              </w:rPr>
              <w:t xml:space="preserve">all ACT Alliance members </w:t>
            </w:r>
            <w:r w:rsidRPr="005407F2">
              <w:rPr>
                <w:rFonts w:asciiTheme="minorHAnsi" w:hAnsiTheme="minorHAnsi" w:cstheme="minorHAnsi"/>
                <w:szCs w:val="22"/>
              </w:rPr>
              <w:t xml:space="preserve">to an emerging emergency situation.  It provides basic information to inform decision making within </w:t>
            </w:r>
            <w:r w:rsidR="00496F0E" w:rsidRPr="005407F2">
              <w:rPr>
                <w:rFonts w:asciiTheme="minorHAnsi" w:hAnsiTheme="minorHAnsi" w:cstheme="minorHAnsi"/>
                <w:szCs w:val="22"/>
              </w:rPr>
              <w:t xml:space="preserve">the Alliance </w:t>
            </w:r>
            <w:r w:rsidRPr="005407F2">
              <w:rPr>
                <w:rFonts w:asciiTheme="minorHAnsi" w:hAnsiTheme="minorHAnsi" w:cstheme="minorHAnsi"/>
                <w:szCs w:val="22"/>
              </w:rPr>
              <w:t xml:space="preserve">regarding possible response options and it also forms the ‘immediate assessment’ of </w:t>
            </w:r>
            <w:r w:rsidR="00FA7223" w:rsidRPr="005407F2">
              <w:rPr>
                <w:rFonts w:asciiTheme="minorHAnsi" w:hAnsiTheme="minorHAnsi" w:cstheme="minorHAnsi"/>
                <w:szCs w:val="22"/>
              </w:rPr>
              <w:t xml:space="preserve">the </w:t>
            </w:r>
            <w:r w:rsidRPr="005407F2">
              <w:rPr>
                <w:rFonts w:asciiTheme="minorHAnsi" w:hAnsiTheme="minorHAnsi" w:cstheme="minorHAnsi"/>
                <w:szCs w:val="22"/>
              </w:rPr>
              <w:t>situation and needs in the affected areas.</w:t>
            </w:r>
            <w:r w:rsidR="001C24BB" w:rsidRPr="005407F2">
              <w:rPr>
                <w:rFonts w:asciiTheme="minorHAnsi" w:hAnsiTheme="minorHAnsi" w:cstheme="minorHAnsi"/>
                <w:szCs w:val="22"/>
              </w:rPr>
              <w:t xml:space="preserve">  </w:t>
            </w:r>
            <w:r w:rsidRPr="005407F2">
              <w:rPr>
                <w:rFonts w:asciiTheme="minorHAnsi" w:hAnsiTheme="minorHAnsi" w:cstheme="minorHAnsi"/>
                <w:szCs w:val="22"/>
              </w:rPr>
              <w:t xml:space="preserve">An alert note should be completed </w:t>
            </w:r>
            <w:r w:rsidRPr="005407F2">
              <w:rPr>
                <w:rFonts w:asciiTheme="minorHAnsi" w:hAnsiTheme="minorHAnsi" w:cstheme="minorHAnsi"/>
                <w:b/>
                <w:szCs w:val="22"/>
              </w:rPr>
              <w:t>as soon as it becomes obvious there is</w:t>
            </w:r>
            <w:r w:rsidR="00FA7223" w:rsidRPr="005407F2">
              <w:rPr>
                <w:rFonts w:asciiTheme="minorHAnsi" w:hAnsiTheme="minorHAnsi" w:cstheme="minorHAnsi"/>
                <w:b/>
                <w:szCs w:val="22"/>
              </w:rPr>
              <w:t xml:space="preserve"> a humanitarian emergency</w:t>
            </w:r>
            <w:r w:rsidRPr="005407F2">
              <w:rPr>
                <w:rFonts w:asciiTheme="minorHAnsi" w:hAnsiTheme="minorHAnsi" w:cstheme="minorHAnsi"/>
                <w:szCs w:val="22"/>
              </w:rPr>
              <w:t>.</w:t>
            </w:r>
          </w:p>
          <w:p w14:paraId="2792F8AF" w14:textId="77777777" w:rsidR="00A135E5" w:rsidRPr="005407F2" w:rsidRDefault="00A135E5" w:rsidP="00E17ECF">
            <w:pPr>
              <w:rPr>
                <w:rFonts w:asciiTheme="minorHAnsi" w:hAnsiTheme="minorHAnsi" w:cstheme="minorHAnsi"/>
                <w:szCs w:val="22"/>
              </w:rPr>
            </w:pPr>
          </w:p>
          <w:p w14:paraId="4C5B105D" w14:textId="77777777" w:rsidR="00A135E5" w:rsidRPr="005407F2" w:rsidRDefault="00A135E5" w:rsidP="00E17ECF">
            <w:pPr>
              <w:rPr>
                <w:rFonts w:asciiTheme="minorHAnsi" w:hAnsiTheme="minorHAnsi" w:cstheme="minorHAnsi"/>
                <w:szCs w:val="22"/>
              </w:rPr>
            </w:pPr>
            <w:r w:rsidRPr="005407F2">
              <w:rPr>
                <w:rFonts w:asciiTheme="minorHAnsi" w:hAnsiTheme="minorHAnsi" w:cstheme="minorHAnsi"/>
                <w:szCs w:val="22"/>
              </w:rPr>
              <w:t xml:space="preserve">The information in the alert note should be kept </w:t>
            </w:r>
            <w:r w:rsidRPr="005407F2">
              <w:rPr>
                <w:rFonts w:asciiTheme="minorHAnsi" w:hAnsiTheme="minorHAnsi" w:cstheme="minorHAnsi"/>
                <w:b/>
                <w:szCs w:val="22"/>
              </w:rPr>
              <w:t>short and concise</w:t>
            </w:r>
            <w:r w:rsidRPr="005407F2">
              <w:rPr>
                <w:rFonts w:asciiTheme="minorHAnsi" w:hAnsiTheme="minorHAnsi" w:cstheme="minorHAnsi"/>
                <w:szCs w:val="22"/>
              </w:rPr>
              <w:t xml:space="preserve">.  Where you do not have information to address a question </w:t>
            </w:r>
            <w:r w:rsidR="00E47DB1" w:rsidRPr="005407F2">
              <w:rPr>
                <w:rFonts w:asciiTheme="minorHAnsi" w:hAnsiTheme="minorHAnsi" w:cstheme="minorHAnsi"/>
                <w:szCs w:val="22"/>
              </w:rPr>
              <w:t>identified below</w:t>
            </w:r>
            <w:r w:rsidRPr="005407F2">
              <w:rPr>
                <w:rFonts w:asciiTheme="minorHAnsi" w:hAnsiTheme="minorHAnsi" w:cstheme="minorHAnsi"/>
                <w:szCs w:val="22"/>
              </w:rPr>
              <w:t xml:space="preserve"> simply state </w:t>
            </w:r>
            <w:r w:rsidR="00E47DB1" w:rsidRPr="005407F2">
              <w:rPr>
                <w:rFonts w:asciiTheme="minorHAnsi" w:hAnsiTheme="minorHAnsi" w:cstheme="minorHAnsi"/>
                <w:szCs w:val="22"/>
              </w:rPr>
              <w:t>that the</w:t>
            </w:r>
            <w:r w:rsidRPr="005407F2">
              <w:rPr>
                <w:rFonts w:asciiTheme="minorHAnsi" w:hAnsiTheme="minorHAnsi" w:cstheme="minorHAnsi"/>
                <w:szCs w:val="22"/>
              </w:rPr>
              <w:t xml:space="preserve"> information is not currently available.</w:t>
            </w:r>
            <w:r w:rsidR="00E47DB1" w:rsidRPr="005407F2">
              <w:rPr>
                <w:rFonts w:asciiTheme="minorHAnsi" w:hAnsiTheme="minorHAnsi" w:cstheme="minorHAnsi"/>
                <w:szCs w:val="22"/>
              </w:rPr>
              <w:t xml:space="preserve">  You will not be expected to have all the information </w:t>
            </w:r>
            <w:r w:rsidR="00F52AEC" w:rsidRPr="005407F2">
              <w:rPr>
                <w:rFonts w:asciiTheme="minorHAnsi" w:hAnsiTheme="minorHAnsi" w:cstheme="minorHAnsi"/>
                <w:szCs w:val="22"/>
              </w:rPr>
              <w:t>detailed below</w:t>
            </w:r>
            <w:r w:rsidR="00E47DB1" w:rsidRPr="005407F2">
              <w:rPr>
                <w:rFonts w:asciiTheme="minorHAnsi" w:hAnsiTheme="minorHAnsi" w:cstheme="minorHAnsi"/>
                <w:szCs w:val="22"/>
              </w:rPr>
              <w:t xml:space="preserve"> in the early stages of an emergency.</w:t>
            </w:r>
          </w:p>
          <w:p w14:paraId="5C8FA1DD" w14:textId="77777777" w:rsidR="00E17ECF" w:rsidRPr="005407F2" w:rsidRDefault="00E17ECF" w:rsidP="00E17ECF">
            <w:pPr>
              <w:rPr>
                <w:rFonts w:asciiTheme="minorHAnsi" w:hAnsiTheme="minorHAnsi" w:cstheme="minorHAnsi"/>
                <w:szCs w:val="22"/>
              </w:rPr>
            </w:pPr>
          </w:p>
          <w:p w14:paraId="27A0CB79" w14:textId="5CE2A7E2" w:rsidR="00E17ECF" w:rsidRPr="005407F2" w:rsidRDefault="1373538E" w:rsidP="1373538E">
            <w:pPr>
              <w:keepLines/>
              <w:spacing w:line="240" w:lineRule="atLeast"/>
              <w:rPr>
                <w:rFonts w:asciiTheme="minorHAnsi" w:hAnsiTheme="minorHAnsi" w:cstheme="minorBidi"/>
              </w:rPr>
            </w:pPr>
            <w:r w:rsidRPr="1373538E">
              <w:rPr>
                <w:rFonts w:asciiTheme="minorHAnsi" w:hAnsiTheme="minorHAnsi" w:cstheme="minorBidi"/>
              </w:rPr>
              <w:t xml:space="preserve">The alert note should be completed by the forum and sent to the Regional Humanitarian Programme Officer for review and circulation, with a copy to the Regional Representative. </w:t>
            </w:r>
          </w:p>
        </w:tc>
      </w:tr>
    </w:tbl>
    <w:p w14:paraId="557CA4E9" w14:textId="77777777" w:rsidR="00E17ECF" w:rsidRDefault="00E17ECF" w:rsidP="005E2743">
      <w:pPr>
        <w:keepLines/>
        <w:spacing w:line="240" w:lineRule="atLeast"/>
        <w:rPr>
          <w:rFonts w:ascii="Arial" w:hAnsi="Arial" w:cs="Arial"/>
          <w:szCs w:val="22"/>
        </w:rPr>
      </w:pPr>
    </w:p>
    <w:p w14:paraId="29CF6DD7" w14:textId="4417793B" w:rsidR="00AA6CDC" w:rsidRPr="005407F2" w:rsidRDefault="634FEEAE" w:rsidP="634FEEAE">
      <w:pPr>
        <w:rPr>
          <w:rFonts w:asciiTheme="minorHAnsi" w:hAnsiTheme="minorHAnsi" w:cstheme="minorBidi"/>
          <w:b/>
          <w:bCs/>
        </w:rPr>
      </w:pPr>
      <w:r w:rsidRPr="634FEEAE">
        <w:rPr>
          <w:rFonts w:asciiTheme="minorHAnsi" w:hAnsiTheme="minorHAnsi" w:cstheme="minorBidi"/>
          <w:b/>
          <w:bCs/>
        </w:rPr>
        <w:t xml:space="preserve">Completed by: </w:t>
      </w:r>
      <w:r w:rsidR="00E17ECF">
        <w:tab/>
      </w:r>
      <w:r w:rsidRPr="634FEEAE">
        <w:rPr>
          <w:rFonts w:ascii="Calibri" w:eastAsia="Calibri" w:hAnsi="Calibri" w:cs="Calibri"/>
          <w:b/>
          <w:bCs/>
          <w:szCs w:val="22"/>
        </w:rPr>
        <w:t>Kellen Machibya (TCRS) &amp; Oscar Italazyo (NCA)</w:t>
      </w:r>
      <w:r w:rsidR="00E17ECF">
        <w:tab/>
      </w:r>
    </w:p>
    <w:p w14:paraId="15B599DD" w14:textId="77777777" w:rsidR="00E17ECF" w:rsidRPr="005407F2" w:rsidRDefault="00E17ECF" w:rsidP="6464FFD2">
      <w:pPr>
        <w:rPr>
          <w:rFonts w:asciiTheme="minorHAnsi" w:hAnsiTheme="minorHAnsi" w:cstheme="minorHAnsi"/>
          <w:b/>
        </w:rPr>
      </w:pPr>
      <w:r w:rsidRPr="005407F2">
        <w:rPr>
          <w:rFonts w:asciiTheme="minorHAnsi" w:hAnsiTheme="minorHAnsi" w:cstheme="minorHAnsi"/>
          <w:b/>
        </w:rPr>
        <w:t>Date completed:</w:t>
      </w:r>
      <w:r w:rsidR="00912816" w:rsidRPr="005407F2">
        <w:rPr>
          <w:rFonts w:asciiTheme="minorHAnsi" w:hAnsiTheme="minorHAnsi" w:cstheme="minorHAnsi"/>
          <w:b/>
        </w:rPr>
        <w:t xml:space="preserve"> </w:t>
      </w:r>
      <w:r w:rsidR="00345CBB">
        <w:rPr>
          <w:rFonts w:asciiTheme="minorHAnsi" w:hAnsiTheme="minorHAnsi" w:cstheme="minorHAnsi"/>
          <w:b/>
        </w:rPr>
        <w:t>5</w:t>
      </w:r>
      <w:r w:rsidR="00E77E48">
        <w:rPr>
          <w:rFonts w:asciiTheme="minorHAnsi" w:hAnsiTheme="minorHAnsi" w:cstheme="minorHAnsi"/>
          <w:b/>
          <w:vertAlign w:val="superscript"/>
        </w:rPr>
        <w:t xml:space="preserve">th </w:t>
      </w:r>
      <w:r w:rsidR="004C42AA">
        <w:rPr>
          <w:rFonts w:asciiTheme="minorHAnsi" w:hAnsiTheme="minorHAnsi" w:cstheme="minorHAnsi"/>
          <w:b/>
        </w:rPr>
        <w:t>December 2022</w:t>
      </w:r>
    </w:p>
    <w:p w14:paraId="72DC7512" w14:textId="77777777" w:rsidR="00E17ECF" w:rsidRPr="005407F2" w:rsidRDefault="000A6672" w:rsidP="00E17ECF">
      <w:pPr>
        <w:rPr>
          <w:rFonts w:asciiTheme="minorHAnsi" w:hAnsiTheme="minorHAnsi" w:cstheme="minorHAnsi"/>
          <w:b/>
          <w:szCs w:val="22"/>
        </w:rPr>
      </w:pPr>
      <w:r w:rsidRPr="005407F2">
        <w:rPr>
          <w:rFonts w:asciiTheme="minorHAnsi" w:hAnsiTheme="minorHAnsi" w:cstheme="minorHAnsi"/>
          <w:b/>
          <w:szCs w:val="22"/>
        </w:rPr>
        <w:t>Forum</w:t>
      </w:r>
      <w:r w:rsidR="00E17ECF" w:rsidRPr="005407F2">
        <w:rPr>
          <w:rFonts w:asciiTheme="minorHAnsi" w:hAnsiTheme="minorHAnsi" w:cstheme="minorHAnsi"/>
          <w:b/>
          <w:szCs w:val="22"/>
        </w:rPr>
        <w:t>:</w:t>
      </w:r>
      <w:r w:rsidR="00912816" w:rsidRPr="005407F2">
        <w:rPr>
          <w:rFonts w:asciiTheme="minorHAnsi" w:hAnsiTheme="minorHAnsi" w:cstheme="minorHAnsi"/>
          <w:b/>
          <w:szCs w:val="22"/>
        </w:rPr>
        <w:t xml:space="preserve"> </w:t>
      </w:r>
      <w:r w:rsidR="00454C24" w:rsidRPr="005407F2">
        <w:rPr>
          <w:rFonts w:asciiTheme="minorHAnsi" w:hAnsiTheme="minorHAnsi" w:cstheme="minorHAnsi"/>
          <w:b/>
          <w:szCs w:val="22"/>
        </w:rPr>
        <w:tab/>
      </w:r>
      <w:r w:rsidR="004C42AA">
        <w:rPr>
          <w:rFonts w:asciiTheme="minorHAnsi" w:hAnsiTheme="minorHAnsi" w:cstheme="minorHAnsi"/>
          <w:b/>
          <w:szCs w:val="22"/>
        </w:rPr>
        <w:t>ACT Tanzania Forum</w:t>
      </w:r>
      <w:r w:rsidR="00454C24" w:rsidRPr="005407F2">
        <w:rPr>
          <w:rFonts w:asciiTheme="minorHAnsi" w:hAnsiTheme="minorHAnsi" w:cstheme="minorHAnsi"/>
          <w:b/>
          <w:szCs w:val="22"/>
        </w:rPr>
        <w:tab/>
      </w:r>
      <w:r w:rsidR="00454C24" w:rsidRPr="005407F2">
        <w:rPr>
          <w:rFonts w:asciiTheme="minorHAnsi" w:hAnsiTheme="minorHAnsi" w:cstheme="minorHAnsi"/>
          <w:b/>
          <w:szCs w:val="22"/>
        </w:rPr>
        <w:tab/>
        <w:t xml:space="preserve"> </w:t>
      </w:r>
    </w:p>
    <w:p w14:paraId="0E841FD0" w14:textId="77777777" w:rsidR="00AF5D60" w:rsidRPr="005407F2" w:rsidRDefault="00AF5D60" w:rsidP="00454C24">
      <w:pPr>
        <w:ind w:left="2880" w:hanging="2880"/>
        <w:rPr>
          <w:rFonts w:asciiTheme="minorHAnsi" w:hAnsiTheme="minorHAnsi" w:cstheme="minorHAnsi"/>
          <w:b/>
          <w:szCs w:val="22"/>
        </w:rPr>
      </w:pPr>
    </w:p>
    <w:p w14:paraId="7DC5342B" w14:textId="77777777" w:rsidR="00E17ECF" w:rsidRPr="005407F2" w:rsidRDefault="00E17ECF" w:rsidP="00454C24">
      <w:pPr>
        <w:ind w:left="2880" w:hanging="2880"/>
        <w:rPr>
          <w:rFonts w:asciiTheme="minorHAnsi" w:hAnsiTheme="minorHAnsi" w:cstheme="minorHAnsi"/>
          <w:b/>
          <w:szCs w:val="22"/>
        </w:rPr>
      </w:pPr>
      <w:r w:rsidRPr="005407F2">
        <w:rPr>
          <w:rFonts w:asciiTheme="minorHAnsi" w:hAnsiTheme="minorHAnsi" w:cstheme="minorHAnsi"/>
          <w:b/>
          <w:szCs w:val="22"/>
        </w:rPr>
        <w:t>Type of emergency:</w:t>
      </w:r>
      <w:r w:rsidR="007C0096">
        <w:rPr>
          <w:rFonts w:asciiTheme="minorHAnsi" w:hAnsiTheme="minorHAnsi" w:cstheme="minorHAnsi"/>
          <w:b/>
          <w:szCs w:val="22"/>
        </w:rPr>
        <w:t xml:space="preserve"> Severe Drought</w:t>
      </w:r>
      <w:r w:rsidR="00454C24" w:rsidRPr="005407F2">
        <w:rPr>
          <w:rFonts w:asciiTheme="minorHAnsi" w:hAnsiTheme="minorHAnsi" w:cstheme="minorHAnsi"/>
          <w:b/>
          <w:szCs w:val="22"/>
        </w:rPr>
        <w:tab/>
        <w:t xml:space="preserve"> </w:t>
      </w:r>
    </w:p>
    <w:p w14:paraId="1942B650" w14:textId="5915D2D5" w:rsidR="00E23DC9" w:rsidRPr="005407F2" w:rsidRDefault="08D7635E" w:rsidP="08D7635E">
      <w:pPr>
        <w:rPr>
          <w:rFonts w:asciiTheme="minorHAnsi" w:hAnsiTheme="minorHAnsi" w:cstheme="minorBidi"/>
          <w:b/>
          <w:bCs/>
        </w:rPr>
      </w:pPr>
      <w:r w:rsidRPr="08D7635E">
        <w:rPr>
          <w:rFonts w:asciiTheme="minorHAnsi" w:hAnsiTheme="minorHAnsi" w:cstheme="minorBidi"/>
          <w:b/>
          <w:bCs/>
        </w:rPr>
        <w:t xml:space="preserve">Date of emergency (if rapid onset): </w:t>
      </w:r>
      <w:r w:rsidRPr="08D7635E">
        <w:rPr>
          <w:rFonts w:asciiTheme="minorHAnsi" w:hAnsiTheme="minorHAnsi" w:cstheme="minorBidi"/>
          <w:b/>
          <w:bCs/>
          <w:lang w:val="en-US"/>
        </w:rPr>
        <w:t>Prolonged drought period from March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4"/>
      </w:tblGrid>
      <w:tr w:rsidR="00E17ECF" w:rsidRPr="005407F2" w14:paraId="7D1AD440" w14:textId="77777777" w:rsidTr="00F600B9">
        <w:trPr>
          <w:trHeight w:val="254"/>
        </w:trPr>
        <w:tc>
          <w:tcPr>
            <w:tcW w:w="8974" w:type="dxa"/>
            <w:shd w:val="clear" w:color="auto" w:fill="E0E0E0"/>
          </w:tcPr>
          <w:p w14:paraId="2F58CF70" w14:textId="77777777" w:rsidR="00E269C0" w:rsidRPr="00361373" w:rsidRDefault="00E35518" w:rsidP="003A6155">
            <w:pPr>
              <w:numPr>
                <w:ilvl w:val="0"/>
                <w:numId w:val="4"/>
              </w:numPr>
              <w:tabs>
                <w:tab w:val="clear" w:pos="720"/>
                <w:tab w:val="num" w:pos="450"/>
              </w:tabs>
              <w:ind w:left="450" w:hanging="450"/>
              <w:rPr>
                <w:rFonts w:asciiTheme="minorHAnsi" w:hAnsiTheme="minorHAnsi" w:cstheme="minorHAnsi"/>
              </w:rPr>
            </w:pPr>
            <w:r w:rsidRPr="005407F2">
              <w:rPr>
                <w:rFonts w:asciiTheme="minorHAnsi" w:hAnsiTheme="minorHAnsi" w:cstheme="minorHAnsi"/>
                <w:b/>
                <w:szCs w:val="22"/>
              </w:rPr>
              <w:t>T</w:t>
            </w:r>
            <w:r w:rsidR="00E17ECF" w:rsidRPr="005407F2">
              <w:rPr>
                <w:rFonts w:asciiTheme="minorHAnsi" w:hAnsiTheme="minorHAnsi" w:cstheme="minorHAnsi"/>
                <w:b/>
                <w:szCs w:val="22"/>
              </w:rPr>
              <w:t xml:space="preserve">he nature of the emergency </w:t>
            </w:r>
          </w:p>
        </w:tc>
      </w:tr>
      <w:tr w:rsidR="00E17ECF" w:rsidRPr="005407F2" w14:paraId="35EA3FBB" w14:textId="77777777" w:rsidTr="00F600B9">
        <w:trPr>
          <w:trHeight w:val="4448"/>
        </w:trPr>
        <w:tc>
          <w:tcPr>
            <w:tcW w:w="8974" w:type="dxa"/>
            <w:tcBorders>
              <w:bottom w:val="single" w:sz="4" w:space="0" w:color="auto"/>
            </w:tcBorders>
            <w:shd w:val="clear" w:color="auto" w:fill="auto"/>
          </w:tcPr>
          <w:p w14:paraId="45C427A4" w14:textId="480852AC" w:rsidR="00A27D2E" w:rsidRDefault="1EE39E60" w:rsidP="1A578CC4">
            <w:pPr>
              <w:jc w:val="both"/>
              <w:rPr>
                <w:rFonts w:asciiTheme="minorHAnsi" w:hAnsiTheme="minorHAnsi" w:cstheme="minorBidi"/>
                <w:lang w:val="en-US"/>
              </w:rPr>
            </w:pPr>
            <w:bookmarkStart w:id="0" w:name="_Toc94872761"/>
            <w:bookmarkStart w:id="1" w:name="_Toc94873297"/>
            <w:bookmarkStart w:id="2" w:name="_Toc94873533"/>
            <w:r w:rsidRPr="08D7635E">
              <w:rPr>
                <w:rFonts w:asciiTheme="minorHAnsi" w:hAnsiTheme="minorHAnsi" w:cstheme="minorBidi"/>
                <w:sz w:val="24"/>
                <w:szCs w:val="24"/>
                <w:lang w:val="en-US"/>
              </w:rPr>
              <w:t xml:space="preserve">Tanzania for </w:t>
            </w:r>
            <w:r w:rsidR="4E22DB8D" w:rsidRPr="08D7635E">
              <w:rPr>
                <w:rFonts w:asciiTheme="minorHAnsi" w:hAnsiTheme="minorHAnsi" w:cstheme="minorBidi"/>
                <w:sz w:val="24"/>
                <w:szCs w:val="24"/>
                <w:lang w:val="en-US"/>
              </w:rPr>
              <w:t xml:space="preserve">the past two years 2021-2022 have been </w:t>
            </w:r>
            <w:r w:rsidR="00361373" w:rsidRPr="08D7635E">
              <w:rPr>
                <w:rFonts w:asciiTheme="minorHAnsi" w:hAnsiTheme="minorHAnsi" w:cstheme="minorBidi"/>
                <w:sz w:val="24"/>
                <w:szCs w:val="24"/>
              </w:rPr>
              <w:t xml:space="preserve">characterized by a </w:t>
            </w:r>
            <w:r w:rsidR="6277ED07" w:rsidRPr="08D7635E">
              <w:rPr>
                <w:rFonts w:asciiTheme="minorHAnsi" w:hAnsiTheme="minorHAnsi" w:cstheme="minorBidi"/>
                <w:sz w:val="24"/>
                <w:szCs w:val="24"/>
              </w:rPr>
              <w:t xml:space="preserve">below average </w:t>
            </w:r>
            <w:r w:rsidR="00361373" w:rsidRPr="08D7635E">
              <w:rPr>
                <w:rFonts w:asciiTheme="minorHAnsi" w:hAnsiTheme="minorHAnsi" w:cstheme="minorBidi"/>
                <w:sz w:val="24"/>
                <w:szCs w:val="24"/>
              </w:rPr>
              <w:t xml:space="preserve">rainfall </w:t>
            </w:r>
            <w:r w:rsidR="288B6562" w:rsidRPr="08D7635E">
              <w:rPr>
                <w:rFonts w:asciiTheme="minorHAnsi" w:hAnsiTheme="minorHAnsi" w:cstheme="minorBidi"/>
                <w:sz w:val="24"/>
                <w:szCs w:val="24"/>
              </w:rPr>
              <w:t>during the rainy seasons (</w:t>
            </w:r>
            <w:r w:rsidR="514DC205" w:rsidRPr="08D7635E">
              <w:rPr>
                <w:rFonts w:asciiTheme="minorHAnsi" w:hAnsiTheme="minorHAnsi" w:cstheme="minorBidi"/>
                <w:sz w:val="24"/>
                <w:szCs w:val="24"/>
              </w:rPr>
              <w:t>M</w:t>
            </w:r>
            <w:r w:rsidR="00361373" w:rsidRPr="08D7635E">
              <w:rPr>
                <w:rFonts w:asciiTheme="minorHAnsi" w:hAnsiTheme="minorHAnsi" w:cstheme="minorBidi"/>
                <w:sz w:val="24"/>
                <w:szCs w:val="24"/>
              </w:rPr>
              <w:t>arch</w:t>
            </w:r>
            <w:r w:rsidR="36FA7C74" w:rsidRPr="08D7635E">
              <w:rPr>
                <w:rFonts w:asciiTheme="minorHAnsi" w:hAnsiTheme="minorHAnsi" w:cstheme="minorBidi"/>
                <w:sz w:val="24"/>
                <w:szCs w:val="24"/>
              </w:rPr>
              <w:t>-</w:t>
            </w:r>
            <w:r w:rsidR="00361373" w:rsidRPr="08D7635E">
              <w:rPr>
                <w:rFonts w:asciiTheme="minorHAnsi" w:hAnsiTheme="minorHAnsi" w:cstheme="minorBidi"/>
              </w:rPr>
              <w:t xml:space="preserve"> May and October</w:t>
            </w:r>
            <w:r w:rsidR="301989E1" w:rsidRPr="08D7635E">
              <w:rPr>
                <w:rFonts w:asciiTheme="minorHAnsi" w:hAnsiTheme="minorHAnsi" w:cstheme="minorBidi"/>
              </w:rPr>
              <w:t>-</w:t>
            </w:r>
            <w:r w:rsidR="00361373" w:rsidRPr="08D7635E">
              <w:rPr>
                <w:rFonts w:asciiTheme="minorHAnsi" w:hAnsiTheme="minorHAnsi" w:cstheme="minorBidi"/>
              </w:rPr>
              <w:t>December</w:t>
            </w:r>
            <w:r w:rsidR="740BFA8D" w:rsidRPr="08D7635E">
              <w:rPr>
                <w:rFonts w:asciiTheme="minorHAnsi" w:hAnsiTheme="minorHAnsi" w:cstheme="minorBidi"/>
              </w:rPr>
              <w:t>)</w:t>
            </w:r>
            <w:r w:rsidR="3E2F6851" w:rsidRPr="08D7635E">
              <w:rPr>
                <w:rFonts w:asciiTheme="minorHAnsi" w:hAnsiTheme="minorHAnsi" w:cstheme="minorBidi"/>
              </w:rPr>
              <w:t xml:space="preserve"> the lowest ever experienced since 1970</w:t>
            </w:r>
            <w:r w:rsidR="00361373" w:rsidRPr="08D7635E">
              <w:rPr>
                <w:rFonts w:asciiTheme="minorHAnsi" w:hAnsiTheme="minorHAnsi" w:cstheme="minorBidi"/>
                <w:vertAlign w:val="superscript"/>
              </w:rPr>
              <w:footnoteReference w:id="2"/>
            </w:r>
            <w:r w:rsidR="3E2F6851" w:rsidRPr="08D7635E">
              <w:rPr>
                <w:rFonts w:asciiTheme="minorHAnsi" w:hAnsiTheme="minorHAnsi" w:cstheme="minorBidi"/>
              </w:rPr>
              <w:t xml:space="preserve"> causing a severe drought. </w:t>
            </w:r>
            <w:r w:rsidR="05E2E06A" w:rsidRPr="08D7635E">
              <w:rPr>
                <w:rFonts w:asciiTheme="minorHAnsi" w:hAnsiTheme="minorHAnsi" w:cstheme="minorBidi"/>
              </w:rPr>
              <w:t xml:space="preserve">The most affected regions are the </w:t>
            </w:r>
            <w:r w:rsidR="00361373" w:rsidRPr="08D7635E">
              <w:rPr>
                <w:rFonts w:asciiTheme="minorHAnsi" w:hAnsiTheme="minorHAnsi" w:cstheme="minorBidi"/>
              </w:rPr>
              <w:t>northern</w:t>
            </w:r>
            <w:r w:rsidR="007560E1" w:rsidRPr="08D7635E">
              <w:rPr>
                <w:rFonts w:asciiTheme="minorHAnsi" w:hAnsiTheme="minorHAnsi" w:cstheme="minorBidi"/>
              </w:rPr>
              <w:t>-eastern</w:t>
            </w:r>
            <w:r w:rsidR="00361373" w:rsidRPr="08D7635E">
              <w:rPr>
                <w:rFonts w:asciiTheme="minorHAnsi" w:hAnsiTheme="minorHAnsi" w:cstheme="minorBidi"/>
              </w:rPr>
              <w:t xml:space="preserve"> </w:t>
            </w:r>
            <w:r w:rsidR="65B254C6" w:rsidRPr="08D7635E">
              <w:rPr>
                <w:rFonts w:asciiTheme="minorHAnsi" w:hAnsiTheme="minorHAnsi" w:cstheme="minorBidi"/>
              </w:rPr>
              <w:t>coastlands/</w:t>
            </w:r>
            <w:r w:rsidR="00361373" w:rsidRPr="08D7635E">
              <w:rPr>
                <w:rFonts w:asciiTheme="minorHAnsi" w:hAnsiTheme="minorHAnsi" w:cstheme="minorBidi"/>
              </w:rPr>
              <w:t xml:space="preserve">highlands. </w:t>
            </w:r>
            <w:r w:rsidR="46C0D1D2" w:rsidRPr="08D7635E">
              <w:rPr>
                <w:rFonts w:asciiTheme="minorHAnsi" w:hAnsiTheme="minorHAnsi" w:cstheme="minorBidi"/>
                <w:lang w:val="en-US"/>
              </w:rPr>
              <w:t xml:space="preserve">Drought condition is observed more frequently in parts of the northern and central regions. </w:t>
            </w:r>
            <w:r w:rsidR="00361373" w:rsidRPr="08D7635E">
              <w:rPr>
                <w:rFonts w:asciiTheme="minorHAnsi" w:hAnsiTheme="minorHAnsi" w:cstheme="minorBidi"/>
                <w:vertAlign w:val="superscript"/>
                <w:lang w:val="en-US"/>
              </w:rPr>
              <w:footnoteReference w:id="3"/>
            </w:r>
          </w:p>
          <w:p w14:paraId="31ED7F6C" w14:textId="68093F09" w:rsidR="00361373" w:rsidRPr="00361373" w:rsidRDefault="00361373" w:rsidP="1A578CC4">
            <w:pPr>
              <w:jc w:val="both"/>
              <w:rPr>
                <w:rFonts w:asciiTheme="minorHAnsi" w:hAnsiTheme="minorHAnsi" w:cstheme="minorBidi"/>
                <w:vertAlign w:val="superscript"/>
                <w:lang w:val="en-US"/>
              </w:rPr>
            </w:pPr>
            <w:r w:rsidRPr="08D7635E">
              <w:rPr>
                <w:rFonts w:asciiTheme="minorHAnsi" w:hAnsiTheme="minorHAnsi" w:cstheme="minorBidi"/>
                <w:lang w:val="en-US"/>
              </w:rPr>
              <w:t>The</w:t>
            </w:r>
            <w:r w:rsidR="7767BAA6" w:rsidRPr="08D7635E">
              <w:rPr>
                <w:rFonts w:asciiTheme="minorHAnsi" w:hAnsiTheme="minorHAnsi" w:cstheme="minorBidi"/>
                <w:lang w:val="en-US"/>
              </w:rPr>
              <w:t xml:space="preserve">re have been pasture scarcity </w:t>
            </w:r>
            <w:r w:rsidRPr="08D7635E">
              <w:rPr>
                <w:rFonts w:asciiTheme="minorHAnsi" w:hAnsiTheme="minorHAnsi" w:cstheme="minorBidi"/>
                <w:lang w:val="en-US"/>
              </w:rPr>
              <w:t xml:space="preserve">and water shortages </w:t>
            </w:r>
            <w:r w:rsidR="606093C6" w:rsidRPr="08D7635E">
              <w:rPr>
                <w:rFonts w:asciiTheme="minorHAnsi" w:hAnsiTheme="minorHAnsi" w:cstheme="minorBidi"/>
                <w:lang w:val="en-US"/>
              </w:rPr>
              <w:t xml:space="preserve">for livestock which have </w:t>
            </w:r>
            <w:r w:rsidRPr="08D7635E">
              <w:rPr>
                <w:rFonts w:asciiTheme="minorHAnsi" w:hAnsiTheme="minorHAnsi" w:cstheme="minorBidi"/>
                <w:lang w:val="en-US"/>
              </w:rPr>
              <w:t>affect</w:t>
            </w:r>
            <w:r w:rsidR="00250F40" w:rsidRPr="08D7635E">
              <w:rPr>
                <w:rFonts w:asciiTheme="minorHAnsi" w:hAnsiTheme="minorHAnsi" w:cstheme="minorBidi"/>
                <w:lang w:val="en-US"/>
              </w:rPr>
              <w:t>ed</w:t>
            </w:r>
            <w:r w:rsidRPr="08D7635E">
              <w:rPr>
                <w:rFonts w:asciiTheme="minorHAnsi" w:hAnsiTheme="minorHAnsi" w:cstheme="minorBidi"/>
                <w:lang w:val="en-US"/>
              </w:rPr>
              <w:t xml:space="preserve"> </w:t>
            </w:r>
            <w:r w:rsidR="0BCC4D68" w:rsidRPr="08D7635E">
              <w:rPr>
                <w:rFonts w:asciiTheme="minorHAnsi" w:hAnsiTheme="minorHAnsi" w:cstheme="minorBidi"/>
                <w:lang w:val="en-US"/>
              </w:rPr>
              <w:t xml:space="preserve">the </w:t>
            </w:r>
            <w:r w:rsidR="2613446B" w:rsidRPr="08D7635E">
              <w:rPr>
                <w:rFonts w:asciiTheme="minorHAnsi" w:hAnsiTheme="minorHAnsi" w:cstheme="minorBidi"/>
                <w:lang w:val="en-US"/>
              </w:rPr>
              <w:t>body conditions</w:t>
            </w:r>
            <w:r w:rsidR="0BCC4D68" w:rsidRPr="08D7635E">
              <w:rPr>
                <w:rFonts w:asciiTheme="minorHAnsi" w:hAnsiTheme="minorHAnsi" w:cstheme="minorBidi"/>
                <w:lang w:val="en-US"/>
              </w:rPr>
              <w:t xml:space="preserve"> and </w:t>
            </w:r>
            <w:r w:rsidR="11AEB1AA" w:rsidRPr="08D7635E">
              <w:rPr>
                <w:rFonts w:asciiTheme="minorHAnsi" w:hAnsiTheme="minorHAnsi" w:cstheme="minorBidi"/>
                <w:lang w:val="en-US"/>
              </w:rPr>
              <w:t>livestock death. T</w:t>
            </w:r>
            <w:r w:rsidRPr="08D7635E">
              <w:rPr>
                <w:rFonts w:asciiTheme="minorHAnsi" w:hAnsiTheme="minorHAnsi" w:cstheme="minorBidi"/>
                <w:lang w:val="en-US"/>
              </w:rPr>
              <w:t>he Ministry of livestock ha</w:t>
            </w:r>
            <w:r w:rsidR="72E1D5CC" w:rsidRPr="08D7635E">
              <w:rPr>
                <w:rFonts w:asciiTheme="minorHAnsi" w:hAnsiTheme="minorHAnsi" w:cstheme="minorBidi"/>
                <w:lang w:val="en-US"/>
              </w:rPr>
              <w:t xml:space="preserve">s </w:t>
            </w:r>
            <w:r w:rsidRPr="08D7635E">
              <w:rPr>
                <w:rFonts w:asciiTheme="minorHAnsi" w:hAnsiTheme="minorHAnsi" w:cstheme="minorBidi"/>
                <w:lang w:val="en-US"/>
              </w:rPr>
              <w:t xml:space="preserve">reported </w:t>
            </w:r>
            <w:r w:rsidR="5AC95D24" w:rsidRPr="08D7635E">
              <w:rPr>
                <w:rFonts w:asciiTheme="minorHAnsi" w:hAnsiTheme="minorHAnsi" w:cstheme="minorBidi"/>
                <w:lang w:val="en-US"/>
              </w:rPr>
              <w:t>a</w:t>
            </w:r>
            <w:r w:rsidR="00925CCF" w:rsidRPr="08D7635E">
              <w:rPr>
                <w:rFonts w:asciiTheme="minorHAnsi" w:hAnsiTheme="minorHAnsi" w:cstheme="minorBidi"/>
                <w:lang w:val="en-US"/>
              </w:rPr>
              <w:t xml:space="preserve">t least </w:t>
            </w:r>
            <w:r w:rsidRPr="08D7635E">
              <w:rPr>
                <w:rFonts w:asciiTheme="minorHAnsi" w:hAnsiTheme="minorHAnsi" w:cstheme="minorBidi"/>
                <w:lang w:val="en-US"/>
              </w:rPr>
              <w:t xml:space="preserve">157,695 </w:t>
            </w:r>
            <w:r w:rsidR="007560E1" w:rsidRPr="08D7635E">
              <w:rPr>
                <w:rFonts w:asciiTheme="minorHAnsi" w:hAnsiTheme="minorHAnsi" w:cstheme="minorBidi"/>
                <w:lang w:val="en-US"/>
              </w:rPr>
              <w:t>cattle</w:t>
            </w:r>
            <w:r w:rsidRPr="08D7635E">
              <w:rPr>
                <w:rFonts w:asciiTheme="minorHAnsi" w:hAnsiTheme="minorHAnsi" w:cstheme="minorBidi"/>
                <w:lang w:val="en-US"/>
              </w:rPr>
              <w:t xml:space="preserve">, 48,290 goats,94,230 </w:t>
            </w:r>
            <w:r w:rsidR="00837ADD" w:rsidRPr="08D7635E">
              <w:rPr>
                <w:rFonts w:asciiTheme="minorHAnsi" w:hAnsiTheme="minorHAnsi" w:cstheme="minorBidi"/>
                <w:lang w:val="en-US"/>
              </w:rPr>
              <w:t>sheep’s</w:t>
            </w:r>
            <w:r w:rsidRPr="08D7635E">
              <w:rPr>
                <w:rFonts w:asciiTheme="minorHAnsi" w:hAnsiTheme="minorHAnsi" w:cstheme="minorBidi"/>
                <w:lang w:val="en-US"/>
              </w:rPr>
              <w:t>, 6,135 donkey</w:t>
            </w:r>
            <w:r w:rsidR="00925CCF" w:rsidRPr="08D7635E">
              <w:rPr>
                <w:rFonts w:asciiTheme="minorHAnsi" w:hAnsiTheme="minorHAnsi" w:cstheme="minorBidi"/>
                <w:lang w:val="en-US"/>
              </w:rPr>
              <w:t>s</w:t>
            </w:r>
            <w:r w:rsidRPr="08D7635E">
              <w:rPr>
                <w:rFonts w:asciiTheme="minorHAnsi" w:hAnsiTheme="minorHAnsi" w:cstheme="minorBidi"/>
                <w:lang w:val="en-US"/>
              </w:rPr>
              <w:t xml:space="preserve"> and 8 </w:t>
            </w:r>
            <w:r w:rsidR="00837ADD" w:rsidRPr="08D7635E">
              <w:rPr>
                <w:rFonts w:asciiTheme="minorHAnsi" w:hAnsiTheme="minorHAnsi" w:cstheme="minorBidi"/>
                <w:lang w:val="en-US"/>
              </w:rPr>
              <w:t>camels</w:t>
            </w:r>
            <w:r w:rsidRPr="08D7635E">
              <w:rPr>
                <w:rFonts w:asciiTheme="minorHAnsi" w:hAnsiTheme="minorHAnsi" w:cstheme="minorBidi"/>
                <w:lang w:val="en-US"/>
              </w:rPr>
              <w:t xml:space="preserve"> have died in Coast, Tanga, Kilimanjaro, Arusha and </w:t>
            </w:r>
            <w:proofErr w:type="spellStart"/>
            <w:r w:rsidRPr="08D7635E">
              <w:rPr>
                <w:rFonts w:asciiTheme="minorHAnsi" w:hAnsiTheme="minorHAnsi" w:cstheme="minorBidi"/>
                <w:lang w:val="en-US"/>
              </w:rPr>
              <w:t>Manyara</w:t>
            </w:r>
            <w:proofErr w:type="spellEnd"/>
            <w:r w:rsidRPr="08D7635E">
              <w:rPr>
                <w:rFonts w:asciiTheme="minorHAnsi" w:hAnsiTheme="minorHAnsi" w:cstheme="minorBidi"/>
                <w:lang w:val="en-US"/>
              </w:rPr>
              <w:t xml:space="preserve"> regions </w:t>
            </w:r>
            <w:r w:rsidR="00925CCF" w:rsidRPr="08D7635E">
              <w:rPr>
                <w:rFonts w:asciiTheme="minorHAnsi" w:hAnsiTheme="minorHAnsi" w:cstheme="minorBidi"/>
                <w:lang w:val="en-US"/>
              </w:rPr>
              <w:t xml:space="preserve">between </w:t>
            </w:r>
            <w:r w:rsidRPr="08D7635E">
              <w:rPr>
                <w:rFonts w:asciiTheme="minorHAnsi" w:hAnsiTheme="minorHAnsi" w:cstheme="minorBidi"/>
                <w:lang w:val="en-US"/>
              </w:rPr>
              <w:t>September 2021 to January 2022</w:t>
            </w:r>
            <w:r w:rsidR="4F483FED" w:rsidRPr="08D7635E">
              <w:rPr>
                <w:rFonts w:asciiTheme="minorHAnsi" w:hAnsiTheme="minorHAnsi" w:cstheme="minorBidi"/>
                <w:lang w:val="en-US"/>
              </w:rPr>
              <w:t xml:space="preserve"> and recently a</w:t>
            </w:r>
            <w:r w:rsidR="01A42A79" w:rsidRPr="08D7635E">
              <w:rPr>
                <w:rFonts w:ascii="Calibri" w:eastAsia="Calibri" w:hAnsi="Calibri" w:cs="Calibri"/>
                <w:lang w:val="en-US"/>
              </w:rPr>
              <w:t>t least 320 cattle and 250 goats have died due to drought in Tanzania's northern region of Kilimanjaro between July and September</w:t>
            </w:r>
            <w:r w:rsidR="223EB75C" w:rsidRPr="08D7635E">
              <w:rPr>
                <w:rFonts w:ascii="Calibri" w:eastAsia="Calibri" w:hAnsi="Calibri" w:cs="Calibri"/>
                <w:lang w:val="en-US"/>
              </w:rPr>
              <w:t xml:space="preserve"> 2022</w:t>
            </w:r>
            <w:r w:rsidRPr="08D7635E">
              <w:rPr>
                <w:rFonts w:ascii="Calibri" w:eastAsia="Calibri" w:hAnsi="Calibri" w:cs="Calibri"/>
                <w:vertAlign w:val="superscript"/>
                <w:lang w:val="en-US"/>
              </w:rPr>
              <w:footnoteReference w:id="4"/>
            </w:r>
            <w:r w:rsidR="01A42A79" w:rsidRPr="08D7635E">
              <w:rPr>
                <w:rFonts w:ascii="Calibri" w:eastAsia="Calibri" w:hAnsi="Calibri" w:cs="Calibri"/>
                <w:lang w:val="en-US"/>
              </w:rPr>
              <w:t>.</w:t>
            </w:r>
          </w:p>
          <w:bookmarkEnd w:id="0"/>
          <w:bookmarkEnd w:id="1"/>
          <w:bookmarkEnd w:id="2"/>
          <w:p w14:paraId="528C0836" w14:textId="77777777" w:rsidR="00361373" w:rsidRPr="00361373" w:rsidRDefault="00361373" w:rsidP="08D7635E">
            <w:pPr>
              <w:jc w:val="both"/>
              <w:rPr>
                <w:rFonts w:asciiTheme="minorHAnsi" w:hAnsiTheme="minorHAnsi" w:cstheme="minorBidi"/>
                <w:lang w:val="en-US"/>
              </w:rPr>
            </w:pPr>
          </w:p>
          <w:p w14:paraId="4AB1247D" w14:textId="77777777" w:rsidR="00067F8A" w:rsidRDefault="00067F8A" w:rsidP="00067F8A">
            <w:pPr>
              <w:jc w:val="both"/>
              <w:rPr>
                <w:rFonts w:asciiTheme="minorHAnsi" w:hAnsiTheme="minorHAnsi" w:cstheme="minorHAnsi"/>
                <w:bCs/>
                <w:szCs w:val="22"/>
                <w:lang w:val="en-US"/>
              </w:rPr>
            </w:pPr>
            <w:r w:rsidRPr="00F94502">
              <w:rPr>
                <w:rFonts w:asciiTheme="minorHAnsi" w:hAnsiTheme="minorHAnsi" w:cstheme="minorHAnsi"/>
                <w:bCs/>
                <w:szCs w:val="22"/>
                <w:lang w:val="en-US"/>
              </w:rPr>
              <w:t xml:space="preserve">The drought </w:t>
            </w:r>
            <w:r>
              <w:rPr>
                <w:rFonts w:asciiTheme="minorHAnsi" w:hAnsiTheme="minorHAnsi" w:cstheme="minorHAnsi"/>
                <w:bCs/>
                <w:szCs w:val="22"/>
                <w:lang w:val="en-US"/>
              </w:rPr>
              <w:t xml:space="preserve">has </w:t>
            </w:r>
            <w:r w:rsidRPr="00F94502">
              <w:rPr>
                <w:rFonts w:asciiTheme="minorHAnsi" w:hAnsiTheme="minorHAnsi" w:cstheme="minorHAnsi"/>
                <w:bCs/>
                <w:szCs w:val="22"/>
                <w:lang w:val="en-US"/>
              </w:rPr>
              <w:t>affect</w:t>
            </w:r>
            <w:r>
              <w:rPr>
                <w:rFonts w:asciiTheme="minorHAnsi" w:hAnsiTheme="minorHAnsi" w:cstheme="minorHAnsi"/>
                <w:bCs/>
                <w:szCs w:val="22"/>
                <w:lang w:val="en-US"/>
              </w:rPr>
              <w:t>ed</w:t>
            </w:r>
            <w:r w:rsidRPr="00F94502">
              <w:rPr>
                <w:rFonts w:asciiTheme="minorHAnsi" w:hAnsiTheme="minorHAnsi" w:cstheme="minorHAnsi"/>
                <w:bCs/>
                <w:szCs w:val="22"/>
                <w:lang w:val="en-US"/>
              </w:rPr>
              <w:t xml:space="preserve"> </w:t>
            </w:r>
            <w:r>
              <w:rPr>
                <w:rFonts w:asciiTheme="minorHAnsi" w:hAnsiTheme="minorHAnsi" w:cstheme="minorHAnsi"/>
                <w:bCs/>
                <w:szCs w:val="22"/>
                <w:lang w:val="en-US"/>
              </w:rPr>
              <w:t xml:space="preserve">harvest of major </w:t>
            </w:r>
            <w:r w:rsidRPr="00F94502">
              <w:rPr>
                <w:rFonts w:asciiTheme="minorHAnsi" w:hAnsiTheme="minorHAnsi" w:cstheme="minorHAnsi"/>
                <w:bCs/>
                <w:szCs w:val="22"/>
                <w:lang w:val="en-US"/>
              </w:rPr>
              <w:t>crop</w:t>
            </w:r>
            <w:r>
              <w:rPr>
                <w:rFonts w:asciiTheme="minorHAnsi" w:hAnsiTheme="minorHAnsi" w:cstheme="minorHAnsi"/>
                <w:bCs/>
                <w:szCs w:val="22"/>
                <w:lang w:val="en-US"/>
              </w:rPr>
              <w:t>s</w:t>
            </w:r>
            <w:r w:rsidRPr="00F94502">
              <w:rPr>
                <w:rFonts w:asciiTheme="minorHAnsi" w:hAnsiTheme="minorHAnsi" w:cstheme="minorHAnsi"/>
                <w:bCs/>
                <w:szCs w:val="22"/>
                <w:lang w:val="en-US"/>
              </w:rPr>
              <w:t xml:space="preserve">, </w:t>
            </w:r>
            <w:r>
              <w:rPr>
                <w:rFonts w:asciiTheme="minorHAnsi" w:hAnsiTheme="minorHAnsi" w:cstheme="minorHAnsi"/>
                <w:bCs/>
                <w:szCs w:val="22"/>
                <w:lang w:val="en-US"/>
              </w:rPr>
              <w:t>increased</w:t>
            </w:r>
            <w:r w:rsidRPr="00F94502">
              <w:rPr>
                <w:rFonts w:asciiTheme="minorHAnsi" w:hAnsiTheme="minorHAnsi" w:cstheme="minorHAnsi"/>
                <w:bCs/>
                <w:szCs w:val="22"/>
                <w:lang w:val="en-US"/>
              </w:rPr>
              <w:t xml:space="preserve"> crop pests, reduce</w:t>
            </w:r>
            <w:r>
              <w:rPr>
                <w:rFonts w:asciiTheme="minorHAnsi" w:hAnsiTheme="minorHAnsi" w:cstheme="minorHAnsi"/>
                <w:bCs/>
                <w:szCs w:val="22"/>
                <w:lang w:val="en-US"/>
              </w:rPr>
              <w:t>d</w:t>
            </w:r>
            <w:r w:rsidRPr="00F94502">
              <w:rPr>
                <w:rFonts w:asciiTheme="minorHAnsi" w:hAnsiTheme="minorHAnsi" w:cstheme="minorHAnsi"/>
                <w:bCs/>
                <w:szCs w:val="22"/>
                <w:lang w:val="en-US"/>
              </w:rPr>
              <w:t xml:space="preserve"> availability of water and </w:t>
            </w:r>
            <w:r>
              <w:rPr>
                <w:rFonts w:asciiTheme="minorHAnsi" w:hAnsiTheme="minorHAnsi" w:cstheme="minorHAnsi"/>
                <w:bCs/>
                <w:szCs w:val="22"/>
                <w:lang w:val="en-US"/>
              </w:rPr>
              <w:t xml:space="preserve">reduced </w:t>
            </w:r>
            <w:r w:rsidRPr="00F94502">
              <w:rPr>
                <w:rFonts w:asciiTheme="minorHAnsi" w:hAnsiTheme="minorHAnsi" w:cstheme="minorHAnsi"/>
                <w:bCs/>
                <w:szCs w:val="22"/>
                <w:lang w:val="en-US"/>
              </w:rPr>
              <w:t>pasture for livestock</w:t>
            </w:r>
            <w:r>
              <w:rPr>
                <w:rFonts w:asciiTheme="minorHAnsi" w:hAnsiTheme="minorHAnsi" w:cstheme="minorHAnsi"/>
                <w:bCs/>
                <w:szCs w:val="22"/>
                <w:lang w:val="en-US"/>
              </w:rPr>
              <w:t xml:space="preserve">. Food prices have </w:t>
            </w:r>
            <w:r w:rsidRPr="00F94502">
              <w:rPr>
                <w:rFonts w:asciiTheme="minorHAnsi" w:hAnsiTheme="minorHAnsi" w:cstheme="minorHAnsi"/>
                <w:bCs/>
                <w:szCs w:val="22"/>
                <w:lang w:val="en-US"/>
              </w:rPr>
              <w:t>increased</w:t>
            </w:r>
            <w:r>
              <w:rPr>
                <w:rFonts w:asciiTheme="minorHAnsi" w:hAnsiTheme="minorHAnsi" w:cstheme="minorHAnsi"/>
                <w:bCs/>
                <w:szCs w:val="22"/>
                <w:lang w:val="en-US"/>
              </w:rPr>
              <w:t xml:space="preserve"> significantly, thus </w:t>
            </w:r>
            <w:r w:rsidRPr="00F94502">
              <w:rPr>
                <w:rFonts w:asciiTheme="minorHAnsi" w:hAnsiTheme="minorHAnsi" w:cstheme="minorHAnsi"/>
                <w:bCs/>
                <w:szCs w:val="22"/>
                <w:lang w:val="en-US"/>
              </w:rPr>
              <w:t>affect</w:t>
            </w:r>
            <w:r>
              <w:rPr>
                <w:rFonts w:asciiTheme="minorHAnsi" w:hAnsiTheme="minorHAnsi" w:cstheme="minorHAnsi"/>
                <w:bCs/>
                <w:szCs w:val="22"/>
                <w:lang w:val="en-US"/>
              </w:rPr>
              <w:t xml:space="preserve">ing </w:t>
            </w:r>
            <w:r w:rsidRPr="00F94502">
              <w:rPr>
                <w:rFonts w:asciiTheme="minorHAnsi" w:hAnsiTheme="minorHAnsi" w:cstheme="minorHAnsi"/>
                <w:bCs/>
                <w:szCs w:val="22"/>
                <w:lang w:val="en-US"/>
              </w:rPr>
              <w:t xml:space="preserve">the </w:t>
            </w:r>
            <w:r>
              <w:rPr>
                <w:rFonts w:asciiTheme="minorHAnsi" w:hAnsiTheme="minorHAnsi" w:cstheme="minorHAnsi"/>
                <w:bCs/>
                <w:szCs w:val="22"/>
                <w:lang w:val="en-US"/>
              </w:rPr>
              <w:t>purchasing power of vulnerable members of the affected communities.  Livestock prices have reduced due to their poor health and there has been reported increased malnutrition.</w:t>
            </w:r>
          </w:p>
          <w:p w14:paraId="6123CFDD" w14:textId="550CD30B" w:rsidR="00067F8A" w:rsidRPr="005407F2" w:rsidRDefault="00067F8A" w:rsidP="00F600B9">
            <w:pPr>
              <w:jc w:val="both"/>
              <w:rPr>
                <w:rFonts w:asciiTheme="minorHAnsi" w:hAnsiTheme="minorHAnsi" w:cstheme="minorBidi"/>
                <w:lang w:val="fi-FI"/>
              </w:rPr>
            </w:pPr>
          </w:p>
        </w:tc>
      </w:tr>
      <w:tr w:rsidR="00E17ECF" w:rsidRPr="005407F2" w14:paraId="4F0AC8EE" w14:textId="77777777" w:rsidTr="00F600B9">
        <w:trPr>
          <w:trHeight w:val="254"/>
        </w:trPr>
        <w:tc>
          <w:tcPr>
            <w:tcW w:w="8974" w:type="dxa"/>
            <w:shd w:val="clear" w:color="auto" w:fill="E0E0E0"/>
          </w:tcPr>
          <w:p w14:paraId="769BB8BB" w14:textId="72D26DBE" w:rsidR="00C52308" w:rsidRPr="00B162EE" w:rsidRDefault="1373538E" w:rsidP="1373538E">
            <w:pPr>
              <w:numPr>
                <w:ilvl w:val="0"/>
                <w:numId w:val="4"/>
              </w:numPr>
              <w:tabs>
                <w:tab w:val="clear" w:pos="720"/>
                <w:tab w:val="num" w:pos="450"/>
              </w:tabs>
              <w:ind w:left="450" w:hanging="450"/>
              <w:jc w:val="both"/>
              <w:rPr>
                <w:rFonts w:asciiTheme="minorHAnsi" w:hAnsiTheme="minorHAnsi" w:cstheme="minorBidi"/>
                <w:i/>
                <w:iCs/>
              </w:rPr>
            </w:pPr>
            <w:r w:rsidRPr="1373538E">
              <w:rPr>
                <w:rFonts w:asciiTheme="minorHAnsi" w:hAnsiTheme="minorHAnsi" w:cstheme="minorBidi"/>
                <w:b/>
                <w:bCs/>
              </w:rPr>
              <w:t xml:space="preserve">The impact and scale of the emergency </w:t>
            </w:r>
          </w:p>
        </w:tc>
      </w:tr>
      <w:tr w:rsidR="00984EB8" w:rsidRPr="005407F2" w14:paraId="23F4F93B" w14:textId="77777777" w:rsidTr="00F600B9">
        <w:trPr>
          <w:trHeight w:val="774"/>
        </w:trPr>
        <w:tc>
          <w:tcPr>
            <w:tcW w:w="8974" w:type="dxa"/>
            <w:shd w:val="clear" w:color="auto" w:fill="auto"/>
          </w:tcPr>
          <w:p w14:paraId="7C2C6CC1" w14:textId="6CAFF495" w:rsidR="00D1499B" w:rsidRPr="00D1499B" w:rsidRDefault="1373538E" w:rsidP="1373538E">
            <w:pPr>
              <w:jc w:val="both"/>
              <w:rPr>
                <w:rFonts w:asciiTheme="minorHAnsi" w:hAnsiTheme="minorHAnsi" w:cstheme="minorBidi"/>
              </w:rPr>
            </w:pPr>
            <w:r w:rsidRPr="1373538E">
              <w:rPr>
                <w:rFonts w:asciiTheme="minorHAnsi" w:hAnsiTheme="minorHAnsi" w:cstheme="minorBidi"/>
              </w:rPr>
              <w:t>This is a large-scale emergency that affected 14 regions</w:t>
            </w:r>
            <w:r w:rsidRPr="1373538E">
              <w:rPr>
                <w:rFonts w:asciiTheme="minorHAnsi" w:hAnsiTheme="minorHAnsi" w:cstheme="minorBidi"/>
                <w:lang w:val="en-US"/>
              </w:rPr>
              <w:t xml:space="preserve"> </w:t>
            </w:r>
            <w:r w:rsidRPr="1373538E">
              <w:rPr>
                <w:rFonts w:asciiTheme="minorHAnsi" w:hAnsiTheme="minorHAnsi" w:cstheme="minorBidi"/>
                <w:lang w:val="en"/>
              </w:rPr>
              <w:t>and 43 Councils of Tanzania. Out of those 43 Councils, 28 Councils have a severe drought. 5 Councils (</w:t>
            </w:r>
            <w:proofErr w:type="spellStart"/>
            <w:r w:rsidRPr="1373538E">
              <w:rPr>
                <w:rFonts w:asciiTheme="minorHAnsi" w:hAnsiTheme="minorHAnsi" w:cstheme="minorBidi"/>
                <w:lang w:val="en"/>
              </w:rPr>
              <w:t>Longido</w:t>
            </w:r>
            <w:proofErr w:type="spellEnd"/>
            <w:r w:rsidRPr="1373538E">
              <w:rPr>
                <w:rFonts w:asciiTheme="minorHAnsi" w:hAnsiTheme="minorHAnsi" w:cstheme="minorBidi"/>
                <w:lang w:val="en"/>
              </w:rPr>
              <w:t xml:space="preserve">, </w:t>
            </w:r>
            <w:proofErr w:type="spellStart"/>
            <w:r w:rsidRPr="1373538E">
              <w:rPr>
                <w:rFonts w:asciiTheme="minorHAnsi" w:hAnsiTheme="minorHAnsi" w:cstheme="minorBidi"/>
                <w:lang w:val="en"/>
              </w:rPr>
              <w:t>Monduli</w:t>
            </w:r>
            <w:proofErr w:type="spellEnd"/>
            <w:r w:rsidRPr="1373538E">
              <w:rPr>
                <w:rFonts w:asciiTheme="minorHAnsi" w:hAnsiTheme="minorHAnsi" w:cstheme="minorBidi"/>
                <w:lang w:val="en"/>
              </w:rPr>
              <w:t xml:space="preserve">, Same, Hai </w:t>
            </w:r>
            <w:proofErr w:type="gramStart"/>
            <w:r w:rsidRPr="1373538E">
              <w:rPr>
                <w:rFonts w:asciiTheme="minorHAnsi" w:hAnsiTheme="minorHAnsi" w:cstheme="minorBidi"/>
                <w:lang w:val="en"/>
              </w:rPr>
              <w:t>and  Mwanga</w:t>
            </w:r>
            <w:proofErr w:type="gramEnd"/>
            <w:r w:rsidRPr="1373538E">
              <w:rPr>
                <w:rFonts w:asciiTheme="minorHAnsi" w:hAnsiTheme="minorHAnsi" w:cstheme="minorBidi"/>
                <w:lang w:val="en"/>
              </w:rPr>
              <w:t xml:space="preserve">) have extreme drought. </w:t>
            </w:r>
          </w:p>
          <w:p w14:paraId="51AB68A9" w14:textId="651B69D0" w:rsidR="00D1499B" w:rsidRPr="00D1499B" w:rsidRDefault="1373538E" w:rsidP="1373538E">
            <w:pPr>
              <w:jc w:val="both"/>
              <w:rPr>
                <w:rFonts w:asciiTheme="minorHAnsi" w:hAnsiTheme="minorHAnsi" w:cstheme="minorBidi"/>
              </w:rPr>
            </w:pPr>
            <w:r w:rsidRPr="1373538E">
              <w:rPr>
                <w:rFonts w:asciiTheme="minorHAnsi" w:hAnsiTheme="minorHAnsi" w:cstheme="minorBidi"/>
              </w:rPr>
              <w:lastRenderedPageBreak/>
              <w:t xml:space="preserve"> These areas fall under </w:t>
            </w:r>
            <w:r w:rsidRPr="1373538E">
              <w:rPr>
                <w:rFonts w:asciiTheme="minorHAnsi" w:hAnsiTheme="minorHAnsi" w:cstheme="minorBidi"/>
                <w:lang w:val="en-US"/>
              </w:rPr>
              <w:t xml:space="preserve">unimodal and bimodal rainfall seasons. </w:t>
            </w:r>
            <w:r w:rsidRPr="1373538E">
              <w:rPr>
                <w:rFonts w:asciiTheme="minorHAnsi" w:hAnsiTheme="minorHAnsi" w:cstheme="minorBidi"/>
              </w:rPr>
              <w:t xml:space="preserve">The unimodal type, where rainfall is usually from October/November to April, found in the central, southern and southwestern highlands </w:t>
            </w:r>
          </w:p>
          <w:p w14:paraId="697FA81E" w14:textId="679DC5C4" w:rsidR="00213D43" w:rsidRPr="00D1499B" w:rsidRDefault="1373538E" w:rsidP="1373538E">
            <w:pPr>
              <w:jc w:val="both"/>
              <w:rPr>
                <w:rFonts w:asciiTheme="minorHAnsi" w:hAnsiTheme="minorHAnsi" w:cstheme="minorBidi"/>
              </w:rPr>
            </w:pPr>
            <w:r w:rsidRPr="1373538E">
              <w:rPr>
                <w:rFonts w:asciiTheme="minorHAnsi" w:hAnsiTheme="minorHAnsi" w:cstheme="minorBidi"/>
              </w:rPr>
              <w:t>The bimodal type, comprising two seasons: the short rains (</w:t>
            </w:r>
            <w:proofErr w:type="spellStart"/>
            <w:r w:rsidRPr="1373538E">
              <w:rPr>
                <w:rFonts w:asciiTheme="minorHAnsi" w:hAnsiTheme="minorHAnsi" w:cstheme="minorBidi"/>
              </w:rPr>
              <w:t>Vuli</w:t>
            </w:r>
            <w:proofErr w:type="spellEnd"/>
            <w:r w:rsidRPr="1373538E">
              <w:rPr>
                <w:rFonts w:asciiTheme="minorHAnsi" w:hAnsiTheme="minorHAnsi" w:cstheme="minorBidi"/>
              </w:rPr>
              <w:t>) fall from October to December, while the long rains (</w:t>
            </w:r>
            <w:proofErr w:type="spellStart"/>
            <w:r w:rsidRPr="1373538E">
              <w:rPr>
                <w:rFonts w:asciiTheme="minorHAnsi" w:hAnsiTheme="minorHAnsi" w:cstheme="minorBidi"/>
              </w:rPr>
              <w:t>Masika</w:t>
            </w:r>
            <w:proofErr w:type="spellEnd"/>
            <w:r w:rsidRPr="1373538E">
              <w:rPr>
                <w:rFonts w:asciiTheme="minorHAnsi" w:hAnsiTheme="minorHAnsi" w:cstheme="minorBidi"/>
              </w:rPr>
              <w:t xml:space="preserve">) fall from March to May. This type occurs in </w:t>
            </w:r>
            <w:r w:rsidRPr="1373538E">
              <w:rPr>
                <w:rFonts w:asciiTheme="minorHAnsi" w:hAnsiTheme="minorHAnsi" w:cstheme="minorBidi"/>
                <w:lang w:val="en-US"/>
              </w:rPr>
              <w:t xml:space="preserve">north-eastern highlands, northern coast, Lake Victoria basin and the northern part of Kigoma region. </w:t>
            </w:r>
            <w:r w:rsidRPr="1373538E">
              <w:rPr>
                <w:rFonts w:asciiTheme="minorHAnsi" w:hAnsiTheme="minorHAnsi" w:cstheme="minorBidi"/>
              </w:rPr>
              <w:t>Season for bimodal rainfall pattern indicates below normal-to-normal rains and normal to below normal rains.</w:t>
            </w:r>
          </w:p>
          <w:p w14:paraId="590D0A09" w14:textId="19010166" w:rsidR="1373538E" w:rsidRDefault="1373538E" w:rsidP="1373538E">
            <w:pPr>
              <w:jc w:val="both"/>
              <w:rPr>
                <w:rFonts w:asciiTheme="minorHAnsi" w:hAnsiTheme="minorHAnsi" w:cstheme="minorBidi"/>
              </w:rPr>
            </w:pPr>
          </w:p>
          <w:p w14:paraId="4C4823CF" w14:textId="757DFB9A" w:rsidR="0004321D" w:rsidRPr="00D1499B" w:rsidRDefault="0004321D" w:rsidP="1373538E">
            <w:pPr>
              <w:jc w:val="both"/>
              <w:rPr>
                <w:rFonts w:asciiTheme="minorHAnsi" w:hAnsiTheme="minorHAnsi" w:cstheme="minorBidi"/>
              </w:rPr>
            </w:pPr>
            <w:r w:rsidRPr="1373538E">
              <w:rPr>
                <w:rFonts w:asciiTheme="minorHAnsi" w:hAnsiTheme="minorHAnsi" w:cstheme="minorBidi"/>
                <w:lang w:val="en-US"/>
              </w:rPr>
              <w:t xml:space="preserve">For the period of May – Sept 2022, the food security situation in the country </w:t>
            </w:r>
            <w:r w:rsidR="004B6EF8" w:rsidRPr="1373538E">
              <w:rPr>
                <w:rFonts w:asciiTheme="minorHAnsi" w:hAnsiTheme="minorHAnsi" w:cstheme="minorBidi"/>
                <w:lang w:val="en-US"/>
              </w:rPr>
              <w:t>continued</w:t>
            </w:r>
            <w:r w:rsidRPr="1373538E">
              <w:rPr>
                <w:rFonts w:asciiTheme="minorHAnsi" w:hAnsiTheme="minorHAnsi" w:cstheme="minorBidi"/>
                <w:lang w:val="en-US"/>
              </w:rPr>
              <w:t xml:space="preserve"> to </w:t>
            </w:r>
            <w:r w:rsidR="00FD6B5B" w:rsidRPr="1373538E">
              <w:rPr>
                <w:rFonts w:asciiTheme="minorHAnsi" w:hAnsiTheme="minorHAnsi" w:cstheme="minorBidi"/>
                <w:lang w:val="en-US"/>
              </w:rPr>
              <w:t>deteriorate</w:t>
            </w:r>
            <w:r w:rsidRPr="1373538E">
              <w:rPr>
                <w:rFonts w:asciiTheme="minorHAnsi" w:hAnsiTheme="minorHAnsi" w:cstheme="minorBidi"/>
                <w:lang w:val="en-US"/>
              </w:rPr>
              <w:t xml:space="preserve"> as the number of vulnerable people increase. Based on the </w:t>
            </w:r>
            <w:r w:rsidR="004B6EF8" w:rsidRPr="1373538E">
              <w:rPr>
                <w:rFonts w:asciiTheme="minorHAnsi" w:hAnsiTheme="minorHAnsi" w:cstheme="minorBidi"/>
                <w:lang w:val="en-US"/>
              </w:rPr>
              <w:t>Integrated</w:t>
            </w:r>
            <w:r w:rsidRPr="1373538E">
              <w:rPr>
                <w:rFonts w:asciiTheme="minorHAnsi" w:hAnsiTheme="minorHAnsi" w:cstheme="minorBidi"/>
                <w:lang w:val="en-US"/>
              </w:rPr>
              <w:t xml:space="preserve"> Food Security Phase Classification (IPC) analysis, it was noted that, the number of people facing high levels of acute food insecurity (phase 3+) increased from 437,244 (13%) to 596,242 (17% of </w:t>
            </w:r>
            <w:r w:rsidR="00813481" w:rsidRPr="1373538E">
              <w:rPr>
                <w:rFonts w:asciiTheme="minorHAnsi" w:hAnsiTheme="minorHAnsi" w:cstheme="minorBidi"/>
                <w:lang w:val="en-US"/>
              </w:rPr>
              <w:t xml:space="preserve">the </w:t>
            </w:r>
            <w:r w:rsidRPr="1373538E">
              <w:rPr>
                <w:rFonts w:asciiTheme="minorHAnsi" w:hAnsiTheme="minorHAnsi" w:cstheme="minorBidi"/>
                <w:lang w:val="en-US"/>
              </w:rPr>
              <w:t>total population) and around 929,126 (26%) people faced a stressed food insecurity situation (Phase 2</w:t>
            </w:r>
            <w:r w:rsidR="00B162EE" w:rsidRPr="1373538E">
              <w:rPr>
                <w:rFonts w:asciiTheme="minorHAnsi" w:hAnsiTheme="minorHAnsi" w:cstheme="minorBidi"/>
                <w:lang w:val="en-US"/>
              </w:rPr>
              <w:t>)</w:t>
            </w:r>
            <w:r w:rsidR="004B6EF8" w:rsidRPr="1373538E">
              <w:rPr>
                <w:rStyle w:val="FootnoteReference"/>
                <w:rFonts w:asciiTheme="minorHAnsi" w:hAnsiTheme="minorHAnsi" w:cstheme="minorBidi"/>
              </w:rPr>
              <w:footnoteReference w:id="5"/>
            </w:r>
          </w:p>
          <w:p w14:paraId="40EECB2B" w14:textId="0FA47F70" w:rsidR="0059043B" w:rsidRPr="005407F2" w:rsidRDefault="0059043B" w:rsidP="00B162EE">
            <w:pPr>
              <w:jc w:val="both"/>
              <w:rPr>
                <w:rFonts w:asciiTheme="minorHAnsi" w:hAnsiTheme="minorHAnsi" w:cstheme="minorHAnsi"/>
                <w:bCs/>
                <w:szCs w:val="22"/>
              </w:rPr>
            </w:pPr>
          </w:p>
        </w:tc>
      </w:tr>
      <w:tr w:rsidR="00984EB8" w:rsidRPr="005407F2" w14:paraId="5AA01334" w14:textId="77777777" w:rsidTr="00F600B9">
        <w:trPr>
          <w:trHeight w:val="254"/>
        </w:trPr>
        <w:tc>
          <w:tcPr>
            <w:tcW w:w="8974" w:type="dxa"/>
            <w:tcBorders>
              <w:bottom w:val="single" w:sz="4" w:space="0" w:color="auto"/>
            </w:tcBorders>
            <w:shd w:val="clear" w:color="auto" w:fill="E0E0E0"/>
          </w:tcPr>
          <w:p w14:paraId="2D5CC28B" w14:textId="53F1B6DD" w:rsidR="00216D81" w:rsidRPr="0082569A" w:rsidRDefault="00984EB8" w:rsidP="003A6155">
            <w:pPr>
              <w:numPr>
                <w:ilvl w:val="0"/>
                <w:numId w:val="4"/>
              </w:numPr>
              <w:tabs>
                <w:tab w:val="clear" w:pos="720"/>
                <w:tab w:val="num" w:pos="447"/>
              </w:tabs>
              <w:rPr>
                <w:rFonts w:asciiTheme="minorHAnsi" w:hAnsiTheme="minorHAnsi" w:cstheme="minorHAnsi"/>
                <w:b/>
                <w:szCs w:val="22"/>
              </w:rPr>
            </w:pPr>
            <w:r w:rsidRPr="005407F2">
              <w:rPr>
                <w:rFonts w:asciiTheme="minorHAnsi" w:hAnsiTheme="minorHAnsi" w:cstheme="minorHAnsi"/>
                <w:b/>
                <w:szCs w:val="22"/>
              </w:rPr>
              <w:lastRenderedPageBreak/>
              <w:t>Local and national capacity</w:t>
            </w:r>
          </w:p>
        </w:tc>
      </w:tr>
      <w:tr w:rsidR="00D627E0" w:rsidRPr="005407F2" w14:paraId="48CCA9E3" w14:textId="77777777" w:rsidTr="00F600B9">
        <w:trPr>
          <w:trHeight w:val="3362"/>
        </w:trPr>
        <w:tc>
          <w:tcPr>
            <w:tcW w:w="8974" w:type="dxa"/>
            <w:shd w:val="clear" w:color="auto" w:fill="auto"/>
          </w:tcPr>
          <w:p w14:paraId="6041EF27" w14:textId="039DEDED" w:rsidR="00905CC7" w:rsidRPr="00C731F6" w:rsidRDefault="00905CC7" w:rsidP="0081133F">
            <w:pPr>
              <w:jc w:val="both"/>
              <w:rPr>
                <w:rFonts w:asciiTheme="minorHAnsi" w:hAnsiTheme="minorHAnsi" w:cstheme="minorHAnsi"/>
                <w:bCs/>
                <w:szCs w:val="22"/>
                <w:u w:val="single"/>
                <w:lang w:val="en-US"/>
              </w:rPr>
            </w:pPr>
            <w:r w:rsidRPr="00C731F6">
              <w:rPr>
                <w:rFonts w:asciiTheme="minorHAnsi" w:hAnsiTheme="minorHAnsi" w:cstheme="minorHAnsi"/>
                <w:bCs/>
                <w:szCs w:val="22"/>
                <w:u w:val="single"/>
                <w:lang w:val="en-US"/>
              </w:rPr>
              <w:t>Government</w:t>
            </w:r>
          </w:p>
          <w:p w14:paraId="711CD997" w14:textId="3E6DFEAD" w:rsidR="00A27D2E" w:rsidRPr="00F600B9" w:rsidRDefault="0004321D" w:rsidP="0081133F">
            <w:pPr>
              <w:jc w:val="both"/>
              <w:rPr>
                <w:rFonts w:asciiTheme="minorHAnsi" w:hAnsiTheme="minorHAnsi" w:cstheme="minorHAnsi"/>
                <w:bCs/>
                <w:szCs w:val="22"/>
                <w:lang w:val="en-US"/>
              </w:rPr>
            </w:pPr>
            <w:r w:rsidRPr="00B10F21">
              <w:rPr>
                <w:rFonts w:asciiTheme="minorHAnsi" w:hAnsiTheme="minorHAnsi" w:cstheme="minorHAnsi"/>
                <w:bCs/>
                <w:szCs w:val="22"/>
                <w:lang w:val="en-US"/>
              </w:rPr>
              <w:t xml:space="preserve">In fulfilling the role of protecting the lives of people from the predicted drought in some regions, the government in consultation with other key stakeholders developed Drought Contingency Plan (DCP) that </w:t>
            </w:r>
            <w:r w:rsidR="00143DD3" w:rsidRPr="00B10F21">
              <w:rPr>
                <w:rFonts w:asciiTheme="minorHAnsi" w:hAnsiTheme="minorHAnsi" w:cstheme="minorHAnsi"/>
                <w:bCs/>
                <w:szCs w:val="22"/>
                <w:lang w:val="en-US"/>
              </w:rPr>
              <w:t>provides</w:t>
            </w:r>
            <w:r w:rsidRPr="00B10F21">
              <w:rPr>
                <w:rFonts w:asciiTheme="minorHAnsi" w:hAnsiTheme="minorHAnsi" w:cstheme="minorHAnsi"/>
                <w:bCs/>
                <w:szCs w:val="22"/>
                <w:lang w:val="en-US"/>
              </w:rPr>
              <w:t xml:space="preserve"> actionable activities to be implemented to protect communities at risk. </w:t>
            </w:r>
          </w:p>
          <w:p w14:paraId="6B1A0033" w14:textId="46FE74D8" w:rsidR="00737918" w:rsidRPr="00F600B9" w:rsidRDefault="1373538E" w:rsidP="08D7635E">
            <w:pPr>
              <w:jc w:val="both"/>
              <w:rPr>
                <w:rFonts w:asciiTheme="minorHAnsi" w:hAnsiTheme="minorHAnsi" w:cstheme="minorHAnsi"/>
                <w:bCs/>
                <w:szCs w:val="22"/>
              </w:rPr>
            </w:pPr>
            <w:r w:rsidRPr="1373538E">
              <w:rPr>
                <w:rFonts w:asciiTheme="minorHAnsi" w:hAnsiTheme="minorHAnsi" w:cstheme="minorBidi"/>
                <w:lang w:val="en-US"/>
              </w:rPr>
              <w:t xml:space="preserve">The government through </w:t>
            </w:r>
            <w:r w:rsidRPr="1373538E">
              <w:rPr>
                <w:rFonts w:asciiTheme="minorHAnsi" w:hAnsiTheme="minorHAnsi" w:cstheme="minorBidi"/>
              </w:rPr>
              <w:t>Prime Minister’s Office - Disaster Management Department (DMD) established National Disaster Fund (NDF) which will be used to fund some of the identified preparedness and response activities. Also, in addressing food shortages the government through National Food Reserve Agency is procuring, reserving and releasing food stocks efficiently and effectively.</w:t>
            </w:r>
          </w:p>
          <w:p w14:paraId="2F743CB4" w14:textId="5AC23A53" w:rsidR="000702B4" w:rsidRDefault="00C731F6" w:rsidP="0081133F">
            <w:pPr>
              <w:jc w:val="both"/>
              <w:rPr>
                <w:rFonts w:asciiTheme="minorHAnsi" w:hAnsiTheme="minorHAnsi" w:cstheme="minorHAnsi"/>
                <w:bCs/>
                <w:szCs w:val="22"/>
                <w:lang w:val="fi-FI"/>
              </w:rPr>
            </w:pPr>
            <w:r>
              <w:rPr>
                <w:rFonts w:asciiTheme="minorHAnsi" w:hAnsiTheme="minorHAnsi" w:cstheme="minorHAnsi"/>
                <w:bCs/>
                <w:szCs w:val="22"/>
              </w:rPr>
              <w:t>N</w:t>
            </w:r>
            <w:r w:rsidR="009F7386" w:rsidRPr="009F7386">
              <w:rPr>
                <w:rFonts w:asciiTheme="minorHAnsi" w:hAnsiTheme="minorHAnsi" w:cstheme="minorHAnsi"/>
                <w:bCs/>
                <w:szCs w:val="22"/>
              </w:rPr>
              <w:t>ational a</w:t>
            </w:r>
            <w:r w:rsidR="00EC4FD9">
              <w:rPr>
                <w:rFonts w:asciiTheme="minorHAnsi" w:hAnsiTheme="minorHAnsi" w:cstheme="minorHAnsi"/>
                <w:bCs/>
                <w:szCs w:val="22"/>
              </w:rPr>
              <w:t>n</w:t>
            </w:r>
            <w:r w:rsidR="009F7386" w:rsidRPr="009F7386">
              <w:rPr>
                <w:rFonts w:asciiTheme="minorHAnsi" w:hAnsiTheme="minorHAnsi" w:cstheme="minorHAnsi"/>
                <w:bCs/>
                <w:szCs w:val="22"/>
              </w:rPr>
              <w:t>d international NG</w:t>
            </w:r>
            <w:r w:rsidR="00EC4FD9">
              <w:rPr>
                <w:rFonts w:asciiTheme="minorHAnsi" w:hAnsiTheme="minorHAnsi" w:cstheme="minorHAnsi"/>
                <w:bCs/>
                <w:szCs w:val="22"/>
              </w:rPr>
              <w:t>O</w:t>
            </w:r>
            <w:r w:rsidR="009F7386" w:rsidRPr="009F7386">
              <w:rPr>
                <w:rFonts w:asciiTheme="minorHAnsi" w:hAnsiTheme="minorHAnsi" w:cstheme="minorHAnsi"/>
                <w:bCs/>
                <w:szCs w:val="22"/>
              </w:rPr>
              <w:t xml:space="preserve">s </w:t>
            </w:r>
            <w:r w:rsidR="00825286">
              <w:rPr>
                <w:rFonts w:asciiTheme="minorHAnsi" w:hAnsiTheme="minorHAnsi" w:cstheme="minorHAnsi"/>
                <w:bCs/>
                <w:szCs w:val="22"/>
              </w:rPr>
              <w:t xml:space="preserve">are </w:t>
            </w:r>
            <w:r w:rsidR="009F7386" w:rsidRPr="009F7386">
              <w:rPr>
                <w:rFonts w:asciiTheme="minorHAnsi" w:hAnsiTheme="minorHAnsi" w:cstheme="minorHAnsi"/>
                <w:bCs/>
                <w:szCs w:val="22"/>
                <w:lang w:val="fi-FI"/>
              </w:rPr>
              <w:t>partner</w:t>
            </w:r>
            <w:r w:rsidR="00825286">
              <w:rPr>
                <w:rFonts w:asciiTheme="minorHAnsi" w:hAnsiTheme="minorHAnsi" w:cstheme="minorHAnsi"/>
                <w:bCs/>
                <w:szCs w:val="22"/>
                <w:lang w:val="fi-FI"/>
              </w:rPr>
              <w:t>ing</w:t>
            </w:r>
            <w:r w:rsidR="009F7386" w:rsidRPr="009F7386">
              <w:rPr>
                <w:rFonts w:asciiTheme="minorHAnsi" w:hAnsiTheme="minorHAnsi" w:cstheme="minorHAnsi"/>
                <w:bCs/>
                <w:szCs w:val="22"/>
                <w:lang w:val="fi-FI"/>
              </w:rPr>
              <w:t xml:space="preserve"> with various experts including meteorologists to mitigate potential impacts</w:t>
            </w:r>
            <w:r w:rsidR="000702B4">
              <w:rPr>
                <w:rFonts w:asciiTheme="minorHAnsi" w:hAnsiTheme="minorHAnsi" w:cstheme="minorHAnsi"/>
                <w:bCs/>
                <w:szCs w:val="22"/>
                <w:lang w:val="fi-FI"/>
              </w:rPr>
              <w:t>.</w:t>
            </w:r>
          </w:p>
          <w:p w14:paraId="5F869345" w14:textId="7AD47BE6" w:rsidR="00EF4528" w:rsidRPr="00EC4FD9" w:rsidRDefault="00EF4528" w:rsidP="08D7635E">
            <w:pPr>
              <w:jc w:val="both"/>
              <w:rPr>
                <w:rFonts w:asciiTheme="minorHAnsi" w:hAnsiTheme="minorHAnsi" w:cstheme="minorBidi"/>
                <w:lang w:val="fi-FI"/>
              </w:rPr>
            </w:pPr>
          </w:p>
        </w:tc>
      </w:tr>
      <w:tr w:rsidR="00984EB8" w:rsidRPr="005407F2" w14:paraId="4AB95FCA" w14:textId="77777777" w:rsidTr="00F600B9">
        <w:trPr>
          <w:trHeight w:val="254"/>
        </w:trPr>
        <w:tc>
          <w:tcPr>
            <w:tcW w:w="8974" w:type="dxa"/>
            <w:shd w:val="clear" w:color="auto" w:fill="E0E0E0"/>
          </w:tcPr>
          <w:p w14:paraId="6E9E51EA" w14:textId="77777777" w:rsidR="00362AB9" w:rsidRPr="0081133F" w:rsidRDefault="00984EB8" w:rsidP="003A6155">
            <w:pPr>
              <w:numPr>
                <w:ilvl w:val="0"/>
                <w:numId w:val="4"/>
              </w:numPr>
              <w:tabs>
                <w:tab w:val="clear" w:pos="720"/>
                <w:tab w:val="num" w:pos="447"/>
              </w:tabs>
              <w:ind w:left="589" w:hanging="567"/>
              <w:rPr>
                <w:rFonts w:asciiTheme="minorHAnsi" w:hAnsiTheme="minorHAnsi" w:cstheme="minorHAnsi"/>
                <w:b/>
                <w:szCs w:val="22"/>
              </w:rPr>
            </w:pPr>
            <w:r w:rsidRPr="005407F2">
              <w:rPr>
                <w:rFonts w:asciiTheme="minorHAnsi" w:hAnsiTheme="minorHAnsi" w:cstheme="minorHAnsi"/>
                <w:b/>
                <w:szCs w:val="22"/>
              </w:rPr>
              <w:t>Key needs and gaps</w:t>
            </w:r>
          </w:p>
        </w:tc>
      </w:tr>
      <w:tr w:rsidR="00984EB8" w:rsidRPr="005407F2" w14:paraId="188E9000" w14:textId="77777777" w:rsidTr="00F600B9">
        <w:trPr>
          <w:trHeight w:val="3419"/>
        </w:trPr>
        <w:tc>
          <w:tcPr>
            <w:tcW w:w="8974" w:type="dxa"/>
            <w:shd w:val="clear" w:color="auto" w:fill="auto"/>
          </w:tcPr>
          <w:p w14:paraId="599ACBD1" w14:textId="37394140" w:rsidR="008F2D96" w:rsidRPr="008F2D96" w:rsidRDefault="08D7635E" w:rsidP="08D7635E">
            <w:pPr>
              <w:rPr>
                <w:rFonts w:asciiTheme="minorHAnsi" w:hAnsiTheme="minorHAnsi" w:cstheme="minorBidi"/>
                <w:color w:val="92D050"/>
              </w:rPr>
            </w:pPr>
            <w:r w:rsidRPr="08D7635E">
              <w:rPr>
                <w:rFonts w:ascii="Calibri" w:eastAsia="Calibri" w:hAnsi="Calibri" w:cs="Calibri"/>
                <w:color w:val="000000" w:themeColor="text1"/>
                <w:szCs w:val="22"/>
              </w:rPr>
              <w:t xml:space="preserve">The Government of Tanzania identified gaps in response to the drought and developed the 2022-2023 Drought Contingency Plan (DCP). These gaps based on three hazards: Drought; Disease outbreak and pest outbreak. </w:t>
            </w:r>
          </w:p>
          <w:p w14:paraId="0E78A138" w14:textId="18C9D5FA" w:rsidR="008F2D96" w:rsidRPr="008F2D96" w:rsidRDefault="08D7635E" w:rsidP="08D7635E">
            <w:r w:rsidRPr="08D7635E">
              <w:rPr>
                <w:rFonts w:ascii="Calibri" w:eastAsia="Calibri" w:hAnsi="Calibri" w:cs="Calibri"/>
                <w:color w:val="000000" w:themeColor="text1"/>
                <w:szCs w:val="22"/>
              </w:rPr>
              <w:t xml:space="preserve">The 2022-2023 planning envisions Drought in the following: </w:t>
            </w:r>
          </w:p>
          <w:p w14:paraId="1BE17302" w14:textId="7E6593ED" w:rsidR="008F2D96" w:rsidRPr="008F2D96" w:rsidRDefault="08D7635E" w:rsidP="08D7635E">
            <w:pPr>
              <w:pStyle w:val="ListParagraph"/>
              <w:numPr>
                <w:ilvl w:val="0"/>
                <w:numId w:val="13"/>
              </w:numPr>
              <w:rPr>
                <w:rFonts w:ascii="Calibri" w:eastAsia="Calibri" w:hAnsi="Calibri" w:cs="Calibri"/>
                <w:color w:val="000000" w:themeColor="text1"/>
                <w:szCs w:val="22"/>
              </w:rPr>
            </w:pPr>
            <w:r w:rsidRPr="08D7635E">
              <w:rPr>
                <w:rFonts w:ascii="Calibri" w:eastAsia="Calibri" w:hAnsi="Calibri" w:cs="Calibri"/>
                <w:color w:val="000000" w:themeColor="text1"/>
                <w:szCs w:val="22"/>
              </w:rPr>
              <w:t>Above 120,000 households require food assistance.</w:t>
            </w:r>
          </w:p>
          <w:p w14:paraId="1B7A4F47" w14:textId="2F190DC4" w:rsidR="008F2D96" w:rsidRPr="008F2D96" w:rsidRDefault="08D7635E" w:rsidP="08D7635E">
            <w:pPr>
              <w:pStyle w:val="ListParagraph"/>
              <w:numPr>
                <w:ilvl w:val="0"/>
                <w:numId w:val="13"/>
              </w:numPr>
              <w:rPr>
                <w:rFonts w:ascii="Calibri" w:eastAsia="Calibri" w:hAnsi="Calibri" w:cs="Calibri"/>
                <w:color w:val="000000" w:themeColor="text1"/>
                <w:szCs w:val="22"/>
              </w:rPr>
            </w:pPr>
            <w:r w:rsidRPr="08D7635E">
              <w:rPr>
                <w:rFonts w:ascii="Calibri" w:eastAsia="Calibri" w:hAnsi="Calibri" w:cs="Calibri"/>
                <w:color w:val="000000" w:themeColor="text1"/>
                <w:szCs w:val="22"/>
              </w:rPr>
              <w:t>Immediate agricultural response will be required to assist affected households with drought tolerant crops</w:t>
            </w:r>
          </w:p>
          <w:p w14:paraId="4C44E687" w14:textId="3BD5D88C" w:rsidR="008F2D96" w:rsidRPr="008F2D96" w:rsidRDefault="08D7635E" w:rsidP="08D7635E">
            <w:pPr>
              <w:pStyle w:val="ListParagraph"/>
              <w:numPr>
                <w:ilvl w:val="0"/>
                <w:numId w:val="13"/>
              </w:numPr>
              <w:rPr>
                <w:rFonts w:ascii="Calibri" w:eastAsia="Calibri" w:hAnsi="Calibri" w:cs="Calibri"/>
                <w:color w:val="000000" w:themeColor="text1"/>
              </w:rPr>
            </w:pPr>
            <w:r w:rsidRPr="08D7635E">
              <w:rPr>
                <w:rFonts w:ascii="Calibri" w:eastAsia="Calibri" w:hAnsi="Calibri" w:cs="Calibri"/>
                <w:color w:val="000000" w:themeColor="text1"/>
              </w:rPr>
              <w:t>Government Strategic Grain Reserves (SGR) will not be sufficient to cater for the population due to the huge numbers of affected population.</w:t>
            </w:r>
          </w:p>
          <w:p w14:paraId="594B7C1C" w14:textId="50C346A6" w:rsidR="008F2D96" w:rsidRPr="008F2D96" w:rsidRDefault="08D7635E" w:rsidP="08D7635E">
            <w:pPr>
              <w:pStyle w:val="ListParagraph"/>
              <w:numPr>
                <w:ilvl w:val="0"/>
                <w:numId w:val="13"/>
              </w:numPr>
              <w:rPr>
                <w:rFonts w:ascii="Calibri" w:eastAsia="Calibri" w:hAnsi="Calibri" w:cs="Calibri"/>
                <w:color w:val="000000" w:themeColor="text1"/>
              </w:rPr>
            </w:pPr>
            <w:r w:rsidRPr="08D7635E">
              <w:rPr>
                <w:rFonts w:ascii="Calibri" w:eastAsia="Calibri" w:hAnsi="Calibri" w:cs="Calibri"/>
                <w:color w:val="000000" w:themeColor="text1"/>
              </w:rPr>
              <w:t>Response may be in form of food aid and cash transfers</w:t>
            </w:r>
          </w:p>
          <w:p w14:paraId="42C19C1B" w14:textId="7076B3BB" w:rsidR="008F2D96" w:rsidRPr="008F2D96" w:rsidRDefault="08D7635E" w:rsidP="08D7635E">
            <w:pPr>
              <w:pStyle w:val="ListParagraph"/>
              <w:numPr>
                <w:ilvl w:val="0"/>
                <w:numId w:val="13"/>
              </w:numPr>
              <w:rPr>
                <w:shd w:val="clear" w:color="auto" w:fill="FFFFFF"/>
              </w:rPr>
            </w:pPr>
            <w:r w:rsidRPr="08D7635E">
              <w:rPr>
                <w:rFonts w:ascii="Calibri" w:eastAsia="Calibri" w:hAnsi="Calibri" w:cs="Calibri"/>
                <w:color w:val="000000" w:themeColor="text1"/>
                <w:szCs w:val="22"/>
              </w:rPr>
              <w:t>Protection services will be required to prevent and respond to violence in the home and abuse related to accessing food assistance and social support services; ensure equitable access to humanitarian services by vulnerable household</w:t>
            </w:r>
          </w:p>
        </w:tc>
      </w:tr>
      <w:tr w:rsidR="00875837" w:rsidRPr="005407F2" w14:paraId="0FF76836" w14:textId="77777777" w:rsidTr="00F600B9">
        <w:trPr>
          <w:trHeight w:val="989"/>
        </w:trPr>
        <w:tc>
          <w:tcPr>
            <w:tcW w:w="8974" w:type="dxa"/>
            <w:shd w:val="clear" w:color="auto" w:fill="auto"/>
          </w:tcPr>
          <w:p w14:paraId="303721D3" w14:textId="77777777" w:rsidR="00875837" w:rsidRPr="005407F2" w:rsidRDefault="00C52FF8" w:rsidP="0044069E">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Please indicate </w:t>
            </w:r>
            <w:r w:rsidR="001B7E4E" w:rsidRPr="005407F2">
              <w:rPr>
                <w:rFonts w:asciiTheme="minorHAnsi" w:hAnsiTheme="minorHAnsi" w:cstheme="minorHAnsi"/>
                <w:color w:val="000000"/>
                <w:shd w:val="clear" w:color="auto" w:fill="FFFFFF"/>
              </w:rPr>
              <w:t>whether</w:t>
            </w:r>
            <w:r w:rsidR="002C19EE" w:rsidRPr="005407F2">
              <w:rPr>
                <w:rFonts w:asciiTheme="minorHAnsi" w:hAnsiTheme="minorHAnsi" w:cstheme="minorHAnsi"/>
                <w:color w:val="000000"/>
                <w:shd w:val="clear" w:color="auto" w:fill="FFFFFF"/>
              </w:rPr>
              <w:t xml:space="preserve"> you </w:t>
            </w:r>
            <w:r w:rsidR="001B7E4E" w:rsidRPr="005407F2">
              <w:rPr>
                <w:rFonts w:asciiTheme="minorHAnsi" w:hAnsiTheme="minorHAnsi" w:cstheme="minorHAnsi"/>
                <w:color w:val="000000"/>
                <w:shd w:val="clear" w:color="auto" w:fill="FFFFFF"/>
              </w:rPr>
              <w:t xml:space="preserve">are </w:t>
            </w:r>
            <w:r w:rsidR="002C19EE" w:rsidRPr="005407F2">
              <w:rPr>
                <w:rFonts w:asciiTheme="minorHAnsi" w:hAnsiTheme="minorHAnsi" w:cstheme="minorHAnsi"/>
                <w:color w:val="000000"/>
                <w:shd w:val="clear" w:color="auto" w:fill="FFFFFF"/>
              </w:rPr>
              <w:t>considering:</w:t>
            </w:r>
          </w:p>
          <w:p w14:paraId="4E195C9D" w14:textId="77777777" w:rsidR="002C19EE" w:rsidRPr="005407F2" w:rsidRDefault="002C19EE" w:rsidP="0044069E">
            <w:pPr>
              <w:rPr>
                <w:rFonts w:asciiTheme="minorHAnsi" w:hAnsiTheme="minorHAnsi" w:cstheme="minorHAnsi"/>
                <w:color w:val="000000"/>
                <w:shd w:val="clear" w:color="auto" w:fill="FFFFFF"/>
              </w:rPr>
            </w:pPr>
          </w:p>
          <w:tbl>
            <w:tblPr>
              <w:tblStyle w:val="TableGrid"/>
              <w:tblW w:w="8734" w:type="dxa"/>
              <w:tblLook w:val="04A0" w:firstRow="1" w:lastRow="0" w:firstColumn="1" w:lastColumn="0" w:noHBand="0" w:noVBand="1"/>
            </w:tblPr>
            <w:tblGrid>
              <w:gridCol w:w="6243"/>
              <w:gridCol w:w="2491"/>
            </w:tblGrid>
            <w:tr w:rsidR="002519B5" w:rsidRPr="005407F2" w14:paraId="3858F3BE" w14:textId="77777777" w:rsidTr="00F600B9">
              <w:trPr>
                <w:trHeight w:val="519"/>
              </w:trPr>
              <w:tc>
                <w:tcPr>
                  <w:tcW w:w="6243" w:type="dxa"/>
                </w:tcPr>
                <w:p w14:paraId="3E02DF62" w14:textId="77777777" w:rsidR="002519B5" w:rsidRPr="005407F2" w:rsidRDefault="002519B5" w:rsidP="00032D4A">
                  <w:pPr>
                    <w:rPr>
                      <w:rFonts w:asciiTheme="minorHAnsi" w:hAnsiTheme="minorHAnsi" w:cstheme="minorHAnsi"/>
                      <w:color w:val="000000"/>
                      <w:shd w:val="clear" w:color="auto" w:fill="FFFFFF"/>
                    </w:rPr>
                  </w:pPr>
                </w:p>
              </w:tc>
              <w:tc>
                <w:tcPr>
                  <w:tcW w:w="2491" w:type="dxa"/>
                </w:tcPr>
                <w:p w14:paraId="0F407F1B" w14:textId="77777777" w:rsidR="002519B5" w:rsidRPr="005407F2" w:rsidRDefault="002519B5" w:rsidP="00901EB1">
                  <w:pPr>
                    <w:jc w:val="cente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Indicate your intention with an </w:t>
                  </w:r>
                  <w:r w:rsidRPr="005407F2">
                    <w:rPr>
                      <w:rFonts w:asciiTheme="minorHAnsi" w:hAnsiTheme="minorHAnsi" w:cstheme="minorHAnsi"/>
                      <w:b/>
                      <w:bCs/>
                      <w:color w:val="000000"/>
                      <w:shd w:val="clear" w:color="auto" w:fill="FFFFFF"/>
                    </w:rPr>
                    <w:t>X</w:t>
                  </w:r>
                  <w:r w:rsidR="00901EB1" w:rsidRPr="005407F2">
                    <w:rPr>
                      <w:rFonts w:asciiTheme="minorHAnsi" w:hAnsiTheme="minorHAnsi" w:cstheme="minorHAnsi"/>
                      <w:b/>
                      <w:bCs/>
                      <w:color w:val="000000"/>
                      <w:shd w:val="clear" w:color="auto" w:fill="FFFFFF"/>
                    </w:rPr>
                    <w:t xml:space="preserve"> </w:t>
                  </w:r>
                  <w:r w:rsidR="00901EB1" w:rsidRPr="005407F2">
                    <w:rPr>
                      <w:rFonts w:asciiTheme="minorHAnsi" w:hAnsiTheme="minorHAnsi" w:cstheme="minorHAnsi"/>
                      <w:color w:val="000000"/>
                      <w:shd w:val="clear" w:color="auto" w:fill="FFFFFF"/>
                    </w:rPr>
                    <w:t>below</w:t>
                  </w:r>
                </w:p>
              </w:tc>
            </w:tr>
            <w:tr w:rsidR="00032D4A" w:rsidRPr="005407F2" w14:paraId="4F52AE45" w14:textId="77777777" w:rsidTr="00F600B9">
              <w:trPr>
                <w:trHeight w:val="508"/>
              </w:trPr>
              <w:tc>
                <w:tcPr>
                  <w:tcW w:w="6243" w:type="dxa"/>
                </w:tcPr>
                <w:p w14:paraId="478B9E0F" w14:textId="77777777" w:rsidR="00032D4A" w:rsidRPr="005407F2" w:rsidRDefault="00032D4A" w:rsidP="00032D4A">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Rapid Response Fund </w:t>
                  </w:r>
                  <w:r w:rsidRPr="005407F2">
                    <w:rPr>
                      <w:rFonts w:asciiTheme="minorHAnsi" w:hAnsiTheme="minorHAnsi" w:cstheme="minorHAnsi"/>
                      <w:i/>
                      <w:iCs/>
                      <w:color w:val="000000"/>
                      <w:shd w:val="clear" w:color="auto" w:fill="FFFFFF"/>
                    </w:rPr>
                    <w:t>(intended for small and medium scale emergencies)</w:t>
                  </w:r>
                </w:p>
              </w:tc>
              <w:tc>
                <w:tcPr>
                  <w:tcW w:w="2491" w:type="dxa"/>
                </w:tcPr>
                <w:p w14:paraId="523B7DB7" w14:textId="77777777" w:rsidR="00032D4A" w:rsidRPr="005407F2" w:rsidRDefault="00032D4A" w:rsidP="0044069E">
                  <w:pPr>
                    <w:rPr>
                      <w:rFonts w:asciiTheme="minorHAnsi" w:hAnsiTheme="minorHAnsi" w:cstheme="minorHAnsi"/>
                      <w:color w:val="000000"/>
                      <w:shd w:val="clear" w:color="auto" w:fill="FFFFFF"/>
                    </w:rPr>
                  </w:pPr>
                </w:p>
              </w:tc>
            </w:tr>
            <w:tr w:rsidR="00032D4A" w:rsidRPr="005407F2" w14:paraId="262C555D" w14:textId="77777777" w:rsidTr="00F600B9">
              <w:trPr>
                <w:trHeight w:val="254"/>
              </w:trPr>
              <w:tc>
                <w:tcPr>
                  <w:tcW w:w="6243" w:type="dxa"/>
                </w:tcPr>
                <w:p w14:paraId="31F47046" w14:textId="77777777" w:rsidR="00032D4A" w:rsidRPr="005407F2" w:rsidRDefault="00032D4A" w:rsidP="00032D4A">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Appeal </w:t>
                  </w:r>
                  <w:r w:rsidRPr="005407F2">
                    <w:rPr>
                      <w:rFonts w:asciiTheme="minorHAnsi" w:hAnsiTheme="minorHAnsi" w:cstheme="minorHAnsi"/>
                      <w:i/>
                      <w:iCs/>
                      <w:color w:val="000000"/>
                      <w:shd w:val="clear" w:color="auto" w:fill="FFFFFF"/>
                    </w:rPr>
                    <w:t>(intended for large scale emergencies</w:t>
                  </w:r>
                  <w:r w:rsidR="00731871" w:rsidRPr="005407F2">
                    <w:rPr>
                      <w:rFonts w:asciiTheme="minorHAnsi" w:hAnsiTheme="minorHAnsi" w:cstheme="minorHAnsi"/>
                      <w:i/>
                      <w:iCs/>
                      <w:color w:val="000000"/>
                      <w:shd w:val="clear" w:color="auto" w:fill="FFFFFF"/>
                    </w:rPr>
                    <w:t>)</w:t>
                  </w:r>
                </w:p>
              </w:tc>
              <w:tc>
                <w:tcPr>
                  <w:tcW w:w="2491" w:type="dxa"/>
                </w:tcPr>
                <w:p w14:paraId="0983F3CA" w14:textId="77777777" w:rsidR="00032D4A" w:rsidRPr="005407F2" w:rsidRDefault="00427BCC" w:rsidP="0081133F">
                  <w:pPr>
                    <w:jc w:val="center"/>
                    <w:rPr>
                      <w:rFonts w:asciiTheme="minorHAnsi" w:hAnsiTheme="minorHAnsi" w:cstheme="minorHAnsi"/>
                      <w:color w:val="000000"/>
                      <w:shd w:val="clear" w:color="auto" w:fill="FFFFFF"/>
                    </w:rPr>
                  </w:pPr>
                  <w:r w:rsidRPr="00427BCC">
                    <w:rPr>
                      <w:rFonts w:asciiTheme="minorHAnsi" w:hAnsiTheme="minorHAnsi" w:cstheme="minorHAnsi"/>
                      <w:b/>
                      <w:bCs/>
                      <w:color w:val="000000"/>
                      <w:shd w:val="clear" w:color="auto" w:fill="FFFFFF"/>
                    </w:rPr>
                    <w:t>X</w:t>
                  </w:r>
                </w:p>
              </w:tc>
            </w:tr>
          </w:tbl>
          <w:p w14:paraId="0DD3A77B" w14:textId="77777777" w:rsidR="002C19EE" w:rsidRPr="005407F2" w:rsidRDefault="002C19EE" w:rsidP="002C19EE">
            <w:pPr>
              <w:rPr>
                <w:rFonts w:asciiTheme="minorHAnsi" w:hAnsiTheme="minorHAnsi" w:cstheme="minorHAnsi"/>
                <w:color w:val="000000"/>
                <w:shd w:val="clear" w:color="auto" w:fill="FFFFFF"/>
              </w:rPr>
            </w:pPr>
          </w:p>
          <w:p w14:paraId="4BD04517" w14:textId="77777777" w:rsidR="002C19EE" w:rsidRPr="005407F2" w:rsidRDefault="00F95144" w:rsidP="08D7635E">
            <w:pPr>
              <w:rPr>
                <w:rFonts w:asciiTheme="minorHAnsi" w:hAnsiTheme="minorHAnsi" w:cstheme="minorBidi"/>
                <w:color w:val="000000"/>
                <w:shd w:val="clear" w:color="auto" w:fill="FFFFFF"/>
              </w:rPr>
            </w:pPr>
            <w:r w:rsidRPr="08D7635E">
              <w:rPr>
                <w:rFonts w:asciiTheme="minorHAnsi" w:hAnsiTheme="minorHAnsi" w:cstheme="minorBidi"/>
                <w:color w:val="000000"/>
                <w:shd w:val="clear" w:color="auto" w:fill="FFFFFF"/>
              </w:rPr>
              <w:t xml:space="preserve">If you indicate </w:t>
            </w:r>
            <w:r w:rsidR="0079435C" w:rsidRPr="08D7635E">
              <w:rPr>
                <w:rFonts w:asciiTheme="minorHAnsi" w:hAnsiTheme="minorHAnsi" w:cstheme="minorBidi"/>
                <w:color w:val="000000"/>
                <w:shd w:val="clear" w:color="auto" w:fill="FFFFFF"/>
              </w:rPr>
              <w:t>an</w:t>
            </w:r>
            <w:r w:rsidRPr="08D7635E">
              <w:rPr>
                <w:rFonts w:asciiTheme="minorHAnsi" w:hAnsiTheme="minorHAnsi" w:cstheme="minorBidi"/>
                <w:color w:val="000000"/>
                <w:shd w:val="clear" w:color="auto" w:fill="FFFFFF"/>
              </w:rPr>
              <w:t xml:space="preserve"> intention to launch an appeal, the secretariat will activate an </w:t>
            </w:r>
            <w:r w:rsidR="002C19EE" w:rsidRPr="08D7635E">
              <w:rPr>
                <w:rFonts w:asciiTheme="minorHAnsi" w:hAnsiTheme="minorHAnsi" w:cstheme="minorBidi"/>
                <w:color w:val="000000"/>
                <w:shd w:val="clear" w:color="auto" w:fill="FFFFFF"/>
              </w:rPr>
              <w:t xml:space="preserve">Emergency Steering Committee </w:t>
            </w:r>
            <w:r w:rsidRPr="08D7635E">
              <w:rPr>
                <w:rFonts w:asciiTheme="minorHAnsi" w:hAnsiTheme="minorHAnsi" w:cstheme="minorBidi"/>
                <w:color w:val="000000"/>
                <w:shd w:val="clear" w:color="auto" w:fill="FFFFFF"/>
              </w:rPr>
              <w:t xml:space="preserve">meeting within two working days on receipt of this alert. </w:t>
            </w:r>
          </w:p>
        </w:tc>
      </w:tr>
      <w:tr w:rsidR="00AB71C4" w:rsidRPr="005407F2" w14:paraId="5983EA90" w14:textId="77777777" w:rsidTr="00F600B9">
        <w:trPr>
          <w:trHeight w:val="3939"/>
        </w:trPr>
        <w:tc>
          <w:tcPr>
            <w:tcW w:w="8974" w:type="dxa"/>
            <w:shd w:val="clear" w:color="auto" w:fill="auto"/>
          </w:tcPr>
          <w:p w14:paraId="5397710F" w14:textId="0172260C" w:rsidR="00AB71C4" w:rsidRPr="005407F2" w:rsidRDefault="1373538E" w:rsidP="1373538E">
            <w:pPr>
              <w:rPr>
                <w:rFonts w:asciiTheme="minorHAnsi" w:hAnsiTheme="minorHAnsi" w:cstheme="minorBidi"/>
                <w:color w:val="FF0000"/>
                <w:sz w:val="18"/>
                <w:szCs w:val="18"/>
              </w:rPr>
            </w:pPr>
            <w:r w:rsidRPr="1373538E">
              <w:rPr>
                <w:rFonts w:asciiTheme="minorHAnsi" w:hAnsiTheme="minorHAnsi" w:cstheme="minorBidi"/>
              </w:rPr>
              <w:lastRenderedPageBreak/>
              <w:t xml:space="preserve">Capacity details of forum members with the intention to respond are given below. </w:t>
            </w:r>
          </w:p>
          <w:tbl>
            <w:tblPr>
              <w:tblStyle w:val="TableGrid"/>
              <w:tblW w:w="8733" w:type="dxa"/>
              <w:tblLook w:val="04A0" w:firstRow="1" w:lastRow="0" w:firstColumn="1" w:lastColumn="0" w:noHBand="0" w:noVBand="1"/>
            </w:tblPr>
            <w:tblGrid>
              <w:gridCol w:w="992"/>
              <w:gridCol w:w="2584"/>
              <w:gridCol w:w="2529"/>
              <w:gridCol w:w="1197"/>
              <w:gridCol w:w="1431"/>
            </w:tblGrid>
            <w:tr w:rsidR="00AB71C4" w:rsidRPr="005407F2" w14:paraId="15D78F73" w14:textId="77777777" w:rsidTr="00F600B9">
              <w:trPr>
                <w:trHeight w:val="519"/>
              </w:trPr>
              <w:tc>
                <w:tcPr>
                  <w:tcW w:w="975" w:type="dxa"/>
                </w:tcPr>
                <w:p w14:paraId="73D92B61" w14:textId="77777777" w:rsidR="00AB71C4" w:rsidRPr="005407F2" w:rsidRDefault="00AB71C4" w:rsidP="00AB71C4">
                  <w:pPr>
                    <w:rPr>
                      <w:rFonts w:asciiTheme="minorHAnsi" w:hAnsiTheme="minorHAnsi" w:cstheme="minorHAnsi"/>
                      <w:szCs w:val="22"/>
                      <w:lang w:val="en-US"/>
                    </w:rPr>
                  </w:pPr>
                  <w:r w:rsidRPr="005407F2">
                    <w:rPr>
                      <w:rFonts w:asciiTheme="minorHAnsi" w:hAnsiTheme="minorHAnsi" w:cstheme="minorHAnsi"/>
                      <w:szCs w:val="22"/>
                      <w:lang w:val="en-US"/>
                    </w:rPr>
                    <w:t>ACT Member</w:t>
                  </w:r>
                </w:p>
              </w:tc>
              <w:tc>
                <w:tcPr>
                  <w:tcW w:w="2591" w:type="dxa"/>
                </w:tcPr>
                <w:p w14:paraId="6D622DC2" w14:textId="77777777" w:rsidR="00AB71C4" w:rsidRPr="005407F2" w:rsidRDefault="00AB71C4" w:rsidP="00AB71C4">
                  <w:pPr>
                    <w:rPr>
                      <w:rFonts w:asciiTheme="minorHAnsi" w:hAnsiTheme="minorHAnsi" w:cstheme="minorHAnsi"/>
                      <w:szCs w:val="22"/>
                      <w:lang w:val="en-US"/>
                    </w:rPr>
                  </w:pPr>
                  <w:r w:rsidRPr="005407F2">
                    <w:rPr>
                      <w:rFonts w:asciiTheme="minorHAnsi" w:hAnsiTheme="minorHAnsi" w:cstheme="minorHAnsi"/>
                      <w:szCs w:val="22"/>
                      <w:lang w:val="en-US"/>
                    </w:rPr>
                    <w:t>Geographical focus</w:t>
                  </w:r>
                </w:p>
              </w:tc>
              <w:tc>
                <w:tcPr>
                  <w:tcW w:w="2536" w:type="dxa"/>
                </w:tcPr>
                <w:p w14:paraId="6A825FB0" w14:textId="77777777" w:rsidR="00AB71C4" w:rsidRPr="005407F2" w:rsidRDefault="00AB71C4" w:rsidP="00AB71C4">
                  <w:pPr>
                    <w:rPr>
                      <w:rFonts w:asciiTheme="minorHAnsi" w:hAnsiTheme="minorHAnsi" w:cstheme="minorHAnsi"/>
                      <w:szCs w:val="22"/>
                      <w:lang w:val="en-US"/>
                    </w:rPr>
                  </w:pPr>
                  <w:r w:rsidRPr="005407F2">
                    <w:rPr>
                      <w:rFonts w:asciiTheme="minorHAnsi" w:hAnsiTheme="minorHAnsi" w:cstheme="minorHAnsi"/>
                      <w:szCs w:val="22"/>
                      <w:lang w:val="en-US"/>
                    </w:rPr>
                    <w:t>Sectors of expertise</w:t>
                  </w:r>
                </w:p>
              </w:tc>
              <w:tc>
                <w:tcPr>
                  <w:tcW w:w="1198" w:type="dxa"/>
                </w:tcPr>
                <w:p w14:paraId="269DD8A7" w14:textId="77777777" w:rsidR="00AB71C4" w:rsidRPr="005407F2" w:rsidRDefault="00AB71C4" w:rsidP="00AB71C4">
                  <w:pPr>
                    <w:rPr>
                      <w:rFonts w:asciiTheme="minorHAnsi" w:hAnsiTheme="minorHAnsi" w:cstheme="minorHAnsi"/>
                      <w:szCs w:val="22"/>
                      <w:lang w:val="en-US"/>
                    </w:rPr>
                  </w:pPr>
                  <w:r w:rsidRPr="005407F2">
                    <w:rPr>
                      <w:rFonts w:asciiTheme="minorHAnsi" w:hAnsiTheme="minorHAnsi" w:cstheme="minorHAnsi"/>
                      <w:szCs w:val="22"/>
                      <w:lang w:val="en-US"/>
                    </w:rPr>
                    <w:t>Support required</w:t>
                  </w:r>
                </w:p>
              </w:tc>
              <w:tc>
                <w:tcPr>
                  <w:tcW w:w="1433" w:type="dxa"/>
                </w:tcPr>
                <w:p w14:paraId="108D3FDC" w14:textId="77777777" w:rsidR="00AB71C4" w:rsidRPr="005407F2" w:rsidRDefault="007F0C44" w:rsidP="00AB71C4">
                  <w:pPr>
                    <w:rPr>
                      <w:rFonts w:asciiTheme="minorHAnsi" w:hAnsiTheme="minorHAnsi" w:cstheme="minorHAnsi"/>
                      <w:szCs w:val="22"/>
                      <w:lang w:val="en-US"/>
                    </w:rPr>
                  </w:pPr>
                  <w:r w:rsidRPr="005407F2">
                    <w:rPr>
                      <w:rFonts w:asciiTheme="minorHAnsi" w:hAnsiTheme="minorHAnsi" w:cstheme="minorHAnsi"/>
                      <w:szCs w:val="22"/>
                      <w:lang w:val="en-US"/>
                    </w:rPr>
                    <w:t xml:space="preserve">Estimated </w:t>
                  </w:r>
                  <w:r w:rsidR="00AB71C4" w:rsidRPr="005407F2">
                    <w:rPr>
                      <w:rFonts w:asciiTheme="minorHAnsi" w:hAnsiTheme="minorHAnsi" w:cstheme="minorHAnsi"/>
                      <w:szCs w:val="22"/>
                      <w:lang w:val="en-US"/>
                    </w:rPr>
                    <w:t xml:space="preserve">Budget </w:t>
                  </w:r>
                  <w:r w:rsidRPr="005407F2">
                    <w:rPr>
                      <w:rFonts w:asciiTheme="minorHAnsi" w:hAnsiTheme="minorHAnsi" w:cstheme="minorHAnsi"/>
                      <w:szCs w:val="22"/>
                      <w:lang w:val="en-US"/>
                    </w:rPr>
                    <w:t>range</w:t>
                  </w:r>
                </w:p>
              </w:tc>
            </w:tr>
            <w:tr w:rsidR="00AB71C4" w:rsidRPr="005407F2" w14:paraId="6FB6323D" w14:textId="77777777" w:rsidTr="00F600B9">
              <w:trPr>
                <w:trHeight w:val="1073"/>
              </w:trPr>
              <w:tc>
                <w:tcPr>
                  <w:tcW w:w="975" w:type="dxa"/>
                  <w:tcBorders>
                    <w:bottom w:val="single" w:sz="4" w:space="0" w:color="auto"/>
                  </w:tcBorders>
                  <w:shd w:val="clear" w:color="auto" w:fill="BFBFBF" w:themeFill="background1" w:themeFillShade="BF"/>
                </w:tcPr>
                <w:p w14:paraId="09A6EEEB" w14:textId="77777777" w:rsidR="00AB71C4" w:rsidRPr="005407F2" w:rsidRDefault="00427BCC" w:rsidP="00AB71C4">
                  <w:pPr>
                    <w:rPr>
                      <w:rFonts w:asciiTheme="minorHAnsi" w:hAnsiTheme="minorHAnsi" w:cstheme="minorHAnsi"/>
                      <w:szCs w:val="22"/>
                      <w:lang w:val="en-US"/>
                    </w:rPr>
                  </w:pPr>
                  <w:r>
                    <w:rPr>
                      <w:rFonts w:asciiTheme="minorHAnsi" w:hAnsiTheme="minorHAnsi" w:cstheme="minorHAnsi"/>
                      <w:szCs w:val="22"/>
                      <w:lang w:val="en-US"/>
                    </w:rPr>
                    <w:t>TCRS</w:t>
                  </w:r>
                </w:p>
              </w:tc>
              <w:tc>
                <w:tcPr>
                  <w:tcW w:w="2591" w:type="dxa"/>
                  <w:tcBorders>
                    <w:bottom w:val="single" w:sz="4" w:space="0" w:color="auto"/>
                  </w:tcBorders>
                  <w:shd w:val="clear" w:color="auto" w:fill="BFBFBF" w:themeFill="background1" w:themeFillShade="BF"/>
                </w:tcPr>
                <w:p w14:paraId="71A483C9" w14:textId="5E6FF65D" w:rsidR="00AB71C4" w:rsidRPr="005407F2" w:rsidRDefault="6134AD77" w:rsidP="1A578CC4">
                  <w:pPr>
                    <w:rPr>
                      <w:rFonts w:asciiTheme="minorHAnsi" w:hAnsiTheme="minorHAnsi" w:cstheme="minorBidi"/>
                      <w:lang w:val="en-US"/>
                    </w:rPr>
                  </w:pPr>
                  <w:r w:rsidRPr="1A578CC4">
                    <w:rPr>
                      <w:rFonts w:asciiTheme="minorHAnsi" w:hAnsiTheme="minorHAnsi" w:cstheme="minorBidi"/>
                      <w:lang w:val="en-US"/>
                    </w:rPr>
                    <w:t>4</w:t>
                  </w:r>
                  <w:r w:rsidR="00427BCC" w:rsidRPr="1A578CC4">
                    <w:rPr>
                      <w:rFonts w:asciiTheme="minorHAnsi" w:hAnsiTheme="minorHAnsi" w:cstheme="minorBidi"/>
                      <w:lang w:val="en-US"/>
                    </w:rPr>
                    <w:t xml:space="preserve"> districts</w:t>
                  </w:r>
                </w:p>
                <w:p w14:paraId="6428736D" w14:textId="78D4CFB7" w:rsidR="00AB71C4" w:rsidRPr="005407F2" w:rsidRDefault="08D7635E" w:rsidP="08D7635E">
                  <w:pPr>
                    <w:jc w:val="both"/>
                    <w:rPr>
                      <w:rFonts w:asciiTheme="minorHAnsi" w:hAnsiTheme="minorHAnsi" w:cstheme="minorBidi"/>
                      <w:lang w:val="en-US" w:eastAsia="en-GB" w:bidi="ar-SA"/>
                    </w:rPr>
                  </w:pPr>
                  <w:r w:rsidRPr="08D7635E">
                    <w:rPr>
                      <w:rFonts w:asciiTheme="minorHAnsi" w:hAnsiTheme="minorHAnsi" w:cstheme="minorBidi"/>
                      <w:lang w:val="en-US" w:eastAsia="en-GB" w:bidi="ar-SA"/>
                    </w:rPr>
                    <w:t xml:space="preserve">Kishapu District and will collaborate with ELCT in </w:t>
                  </w:r>
                  <w:proofErr w:type="spellStart"/>
                  <w:r w:rsidRPr="08D7635E">
                    <w:rPr>
                      <w:rFonts w:asciiTheme="minorHAnsi" w:hAnsiTheme="minorHAnsi" w:cstheme="minorBidi"/>
                      <w:lang w:val="en-US" w:eastAsia="en-GB" w:bidi="ar-SA"/>
                    </w:rPr>
                    <w:t>Meatu</w:t>
                  </w:r>
                  <w:proofErr w:type="spellEnd"/>
                  <w:r w:rsidRPr="08D7635E">
                    <w:rPr>
                      <w:rFonts w:asciiTheme="minorHAnsi" w:hAnsiTheme="minorHAnsi" w:cstheme="minorBidi"/>
                      <w:lang w:val="en-US" w:eastAsia="en-GB" w:bidi="ar-SA"/>
                    </w:rPr>
                    <w:t xml:space="preserve">, </w:t>
                  </w:r>
                  <w:proofErr w:type="spellStart"/>
                  <w:r w:rsidRPr="08D7635E">
                    <w:rPr>
                      <w:rFonts w:asciiTheme="minorHAnsi" w:hAnsiTheme="minorHAnsi" w:cstheme="minorBidi"/>
                      <w:lang w:val="en-US" w:eastAsia="en-GB" w:bidi="ar-SA"/>
                    </w:rPr>
                    <w:t>Bariadi</w:t>
                  </w:r>
                  <w:proofErr w:type="spellEnd"/>
                  <w:r w:rsidRPr="08D7635E">
                    <w:rPr>
                      <w:rFonts w:asciiTheme="minorHAnsi" w:hAnsiTheme="minorHAnsi" w:cstheme="minorBidi"/>
                      <w:lang w:val="en-US" w:eastAsia="en-GB" w:bidi="ar-SA"/>
                    </w:rPr>
                    <w:t xml:space="preserve"> and </w:t>
                  </w:r>
                  <w:proofErr w:type="spellStart"/>
                  <w:r w:rsidRPr="08D7635E">
                    <w:rPr>
                      <w:rFonts w:asciiTheme="minorHAnsi" w:hAnsiTheme="minorHAnsi" w:cstheme="minorBidi"/>
                      <w:lang w:val="en-US" w:eastAsia="en-GB" w:bidi="ar-SA"/>
                    </w:rPr>
                    <w:t>Maswa</w:t>
                  </w:r>
                  <w:proofErr w:type="spellEnd"/>
                  <w:r w:rsidRPr="08D7635E">
                    <w:rPr>
                      <w:rFonts w:asciiTheme="minorHAnsi" w:hAnsiTheme="minorHAnsi" w:cstheme="minorBidi"/>
                      <w:lang w:val="en-US" w:eastAsia="en-GB" w:bidi="ar-SA"/>
                    </w:rPr>
                    <w:t xml:space="preserve"> districts</w:t>
                  </w:r>
                </w:p>
              </w:tc>
              <w:tc>
                <w:tcPr>
                  <w:tcW w:w="2536" w:type="dxa"/>
                  <w:tcBorders>
                    <w:bottom w:val="single" w:sz="4" w:space="0" w:color="auto"/>
                  </w:tcBorders>
                  <w:shd w:val="clear" w:color="auto" w:fill="BFBFBF" w:themeFill="background1" w:themeFillShade="BF"/>
                </w:tcPr>
                <w:p w14:paraId="7EE1166D" w14:textId="77777777" w:rsidR="00AB71C4" w:rsidRPr="007004C2" w:rsidRDefault="0007292F" w:rsidP="00AB71C4">
                  <w:pPr>
                    <w:rPr>
                      <w:rFonts w:asciiTheme="minorHAnsi" w:hAnsiTheme="minorHAnsi" w:cstheme="minorHAnsi"/>
                      <w:szCs w:val="22"/>
                      <w:lang w:val="en-CA"/>
                    </w:rPr>
                  </w:pPr>
                  <w:r>
                    <w:rPr>
                      <w:rFonts w:asciiTheme="minorHAnsi" w:hAnsiTheme="minorHAnsi" w:cstheme="minorHAnsi"/>
                      <w:szCs w:val="22"/>
                      <w:lang w:val="en-US"/>
                    </w:rPr>
                    <w:t>Food</w:t>
                  </w:r>
                  <w:r w:rsidR="00106DCC">
                    <w:rPr>
                      <w:rFonts w:asciiTheme="minorHAnsi" w:hAnsiTheme="minorHAnsi" w:cstheme="minorHAnsi"/>
                      <w:szCs w:val="22"/>
                      <w:lang w:val="en-US"/>
                    </w:rPr>
                    <w:t xml:space="preserve"> </w:t>
                  </w:r>
                  <w:r w:rsidR="0081133F">
                    <w:rPr>
                      <w:rFonts w:asciiTheme="minorHAnsi" w:hAnsiTheme="minorHAnsi" w:cstheme="minorHAnsi"/>
                      <w:szCs w:val="22"/>
                      <w:lang w:val="en-US"/>
                    </w:rPr>
                    <w:t>security, WASH</w:t>
                  </w:r>
                  <w:r w:rsidR="00427BCC">
                    <w:rPr>
                      <w:rFonts w:asciiTheme="minorHAnsi" w:hAnsiTheme="minorHAnsi" w:cstheme="minorHAnsi"/>
                      <w:szCs w:val="22"/>
                      <w:lang w:val="en-US"/>
                    </w:rPr>
                    <w:t xml:space="preserve">, </w:t>
                  </w:r>
                  <w:r w:rsidR="00106DCC" w:rsidRPr="00106DCC">
                    <w:rPr>
                      <w:rFonts w:asciiTheme="minorHAnsi" w:hAnsiTheme="minorHAnsi" w:cstheme="minorHAnsi"/>
                      <w:szCs w:val="22"/>
                      <w:lang w:val="en-CA"/>
                    </w:rPr>
                    <w:t>Livelihoods / Early recovery</w:t>
                  </w:r>
                </w:p>
              </w:tc>
              <w:tc>
                <w:tcPr>
                  <w:tcW w:w="1198" w:type="dxa"/>
                  <w:tcBorders>
                    <w:bottom w:val="single" w:sz="4" w:space="0" w:color="auto"/>
                  </w:tcBorders>
                  <w:shd w:val="clear" w:color="auto" w:fill="BFBFBF" w:themeFill="background1" w:themeFillShade="BF"/>
                </w:tcPr>
                <w:p w14:paraId="1C266124" w14:textId="77777777" w:rsidR="00AB71C4" w:rsidRPr="005407F2" w:rsidRDefault="00CC32F4" w:rsidP="00AB71C4">
                  <w:pPr>
                    <w:rPr>
                      <w:rFonts w:asciiTheme="minorHAnsi" w:hAnsiTheme="minorHAnsi" w:cstheme="minorHAnsi"/>
                      <w:szCs w:val="22"/>
                      <w:lang w:val="en-US"/>
                    </w:rPr>
                  </w:pPr>
                  <w:r>
                    <w:rPr>
                      <w:rFonts w:asciiTheme="minorHAnsi" w:hAnsiTheme="minorHAnsi" w:cstheme="minorHAnsi"/>
                      <w:szCs w:val="22"/>
                      <w:lang w:val="en-US"/>
                    </w:rPr>
                    <w:t xml:space="preserve">Financial support </w:t>
                  </w:r>
                </w:p>
              </w:tc>
              <w:tc>
                <w:tcPr>
                  <w:tcW w:w="1433" w:type="dxa"/>
                  <w:tcBorders>
                    <w:bottom w:val="single" w:sz="4" w:space="0" w:color="auto"/>
                  </w:tcBorders>
                  <w:shd w:val="clear" w:color="auto" w:fill="BFBFBF" w:themeFill="background1" w:themeFillShade="BF"/>
                </w:tcPr>
                <w:p w14:paraId="07695A34" w14:textId="77777777" w:rsidR="00AB71C4" w:rsidRPr="005407F2" w:rsidRDefault="00B94AE4" w:rsidP="00AB71C4">
                  <w:pPr>
                    <w:rPr>
                      <w:rFonts w:asciiTheme="minorHAnsi" w:hAnsiTheme="minorHAnsi" w:cstheme="minorHAnsi"/>
                      <w:szCs w:val="22"/>
                      <w:lang w:val="en-US"/>
                    </w:rPr>
                  </w:pPr>
                  <w:r>
                    <w:rPr>
                      <w:rFonts w:asciiTheme="minorHAnsi" w:hAnsiTheme="minorHAnsi" w:cstheme="minorHAnsi"/>
                      <w:szCs w:val="22"/>
                      <w:lang w:val="en-US"/>
                    </w:rPr>
                    <w:t>8</w:t>
                  </w:r>
                  <w:r w:rsidR="006F62F9">
                    <w:rPr>
                      <w:rFonts w:asciiTheme="minorHAnsi" w:hAnsiTheme="minorHAnsi" w:cstheme="minorHAnsi"/>
                      <w:szCs w:val="22"/>
                      <w:lang w:val="en-US"/>
                    </w:rPr>
                    <w:t>00,000 USD</w:t>
                  </w:r>
                </w:p>
              </w:tc>
            </w:tr>
            <w:tr w:rsidR="00CC32F4" w:rsidRPr="005407F2" w14:paraId="3CDD3553" w14:textId="77777777" w:rsidTr="00F600B9">
              <w:trPr>
                <w:trHeight w:val="774"/>
              </w:trPr>
              <w:tc>
                <w:tcPr>
                  <w:tcW w:w="975" w:type="dxa"/>
                  <w:shd w:val="clear" w:color="auto" w:fill="auto"/>
                </w:tcPr>
                <w:p w14:paraId="3BB23496" w14:textId="77777777" w:rsidR="00CC32F4" w:rsidRPr="005407F2" w:rsidRDefault="00CC32F4" w:rsidP="00CC32F4">
                  <w:pPr>
                    <w:rPr>
                      <w:rFonts w:asciiTheme="minorHAnsi" w:hAnsiTheme="minorHAnsi" w:cstheme="minorHAnsi"/>
                      <w:szCs w:val="22"/>
                      <w:lang w:val="en-US"/>
                    </w:rPr>
                  </w:pPr>
                  <w:r>
                    <w:rPr>
                      <w:rFonts w:asciiTheme="minorHAnsi" w:hAnsiTheme="minorHAnsi" w:cstheme="minorHAnsi"/>
                      <w:szCs w:val="22"/>
                      <w:lang w:val="en-US"/>
                    </w:rPr>
                    <w:t>NCA</w:t>
                  </w:r>
                </w:p>
              </w:tc>
              <w:tc>
                <w:tcPr>
                  <w:tcW w:w="2591" w:type="dxa"/>
                  <w:shd w:val="clear" w:color="auto" w:fill="auto"/>
                </w:tcPr>
                <w:p w14:paraId="75E68DB0" w14:textId="51D6CEC0" w:rsidR="00CC32F4" w:rsidRPr="005407F2" w:rsidRDefault="0E2B3585" w:rsidP="1A578CC4">
                  <w:pPr>
                    <w:rPr>
                      <w:rFonts w:asciiTheme="minorHAnsi" w:hAnsiTheme="minorHAnsi" w:cstheme="minorBidi"/>
                      <w:lang w:val="en-US"/>
                    </w:rPr>
                  </w:pPr>
                  <w:r w:rsidRPr="1A578CC4">
                    <w:rPr>
                      <w:rFonts w:asciiTheme="minorHAnsi" w:hAnsiTheme="minorHAnsi" w:cstheme="minorBidi"/>
                      <w:lang w:val="en-US"/>
                    </w:rPr>
                    <w:t>4 districts</w:t>
                  </w:r>
                </w:p>
                <w:p w14:paraId="3E984405" w14:textId="0386F5BD" w:rsidR="00CC32F4" w:rsidRPr="005407F2" w:rsidRDefault="00CC32F4" w:rsidP="08D7635E">
                  <w:pPr>
                    <w:jc w:val="both"/>
                    <w:rPr>
                      <w:rFonts w:asciiTheme="minorHAnsi" w:hAnsiTheme="minorHAnsi" w:cstheme="minorBidi"/>
                      <w:color w:val="92D050"/>
                      <w:lang w:val="en-US" w:eastAsia="en-GB" w:bidi="ar-SA"/>
                    </w:rPr>
                  </w:pPr>
                </w:p>
              </w:tc>
              <w:tc>
                <w:tcPr>
                  <w:tcW w:w="2536" w:type="dxa"/>
                  <w:shd w:val="clear" w:color="auto" w:fill="auto"/>
                </w:tcPr>
                <w:p w14:paraId="72765260" w14:textId="77777777" w:rsidR="00CC32F4" w:rsidRDefault="00CC32F4" w:rsidP="00CC32F4">
                  <w:pPr>
                    <w:rPr>
                      <w:rFonts w:asciiTheme="minorHAnsi" w:hAnsiTheme="minorHAnsi" w:cstheme="minorHAnsi"/>
                      <w:szCs w:val="22"/>
                      <w:lang w:val="en-US"/>
                    </w:rPr>
                  </w:pPr>
                  <w:r>
                    <w:rPr>
                      <w:rFonts w:asciiTheme="minorHAnsi" w:hAnsiTheme="minorHAnsi" w:cstheme="minorHAnsi"/>
                      <w:szCs w:val="22"/>
                      <w:lang w:val="en-US"/>
                    </w:rPr>
                    <w:t xml:space="preserve">Food Security </w:t>
                  </w:r>
                </w:p>
                <w:p w14:paraId="40430F8E" w14:textId="77777777" w:rsidR="00CC32F4" w:rsidRDefault="00CC32F4" w:rsidP="00CC32F4">
                  <w:pPr>
                    <w:rPr>
                      <w:rFonts w:asciiTheme="minorHAnsi" w:hAnsiTheme="minorHAnsi" w:cstheme="minorHAnsi"/>
                      <w:szCs w:val="22"/>
                      <w:lang w:val="en-US"/>
                    </w:rPr>
                  </w:pPr>
                  <w:r>
                    <w:rPr>
                      <w:rFonts w:asciiTheme="minorHAnsi" w:hAnsiTheme="minorHAnsi" w:cstheme="minorHAnsi"/>
                      <w:szCs w:val="22"/>
                      <w:lang w:val="en-US"/>
                    </w:rPr>
                    <w:t xml:space="preserve">Psychosocial support </w:t>
                  </w:r>
                </w:p>
                <w:p w14:paraId="67B89CF7" w14:textId="77777777" w:rsidR="00CC32F4" w:rsidRPr="005407F2" w:rsidRDefault="00CC32F4" w:rsidP="00CC32F4">
                  <w:pPr>
                    <w:rPr>
                      <w:rFonts w:asciiTheme="minorHAnsi" w:hAnsiTheme="minorHAnsi" w:cstheme="minorHAnsi"/>
                      <w:szCs w:val="22"/>
                      <w:lang w:val="en-US"/>
                    </w:rPr>
                  </w:pPr>
                  <w:r>
                    <w:rPr>
                      <w:rFonts w:asciiTheme="minorHAnsi" w:hAnsiTheme="minorHAnsi" w:cstheme="minorHAnsi"/>
                      <w:szCs w:val="22"/>
                      <w:lang w:val="en-US"/>
                    </w:rPr>
                    <w:t>Livelihood/ early recovery</w:t>
                  </w:r>
                </w:p>
              </w:tc>
              <w:tc>
                <w:tcPr>
                  <w:tcW w:w="1198" w:type="dxa"/>
                  <w:shd w:val="clear" w:color="auto" w:fill="auto"/>
                </w:tcPr>
                <w:p w14:paraId="7A9000D7" w14:textId="65E34F21" w:rsidR="00CC32F4" w:rsidRPr="005407F2" w:rsidRDefault="00F96D4E" w:rsidP="00CC32F4">
                  <w:pPr>
                    <w:rPr>
                      <w:rFonts w:asciiTheme="minorHAnsi" w:hAnsiTheme="minorHAnsi" w:cstheme="minorHAnsi"/>
                      <w:szCs w:val="22"/>
                      <w:lang w:val="en-US"/>
                    </w:rPr>
                  </w:pPr>
                  <w:r>
                    <w:rPr>
                      <w:rFonts w:asciiTheme="minorHAnsi" w:hAnsiTheme="minorHAnsi" w:cstheme="minorHAnsi"/>
                      <w:szCs w:val="22"/>
                      <w:lang w:val="en-US"/>
                    </w:rPr>
                    <w:t xml:space="preserve">Financial support </w:t>
                  </w:r>
                </w:p>
              </w:tc>
              <w:tc>
                <w:tcPr>
                  <w:tcW w:w="1433" w:type="dxa"/>
                  <w:shd w:val="clear" w:color="auto" w:fill="auto"/>
                </w:tcPr>
                <w:p w14:paraId="017D3EC1" w14:textId="77777777" w:rsidR="00CC32F4" w:rsidRPr="005407F2" w:rsidRDefault="00CC32F4" w:rsidP="00CC32F4">
                  <w:pPr>
                    <w:rPr>
                      <w:rFonts w:asciiTheme="minorHAnsi" w:hAnsiTheme="minorHAnsi" w:cstheme="minorHAnsi"/>
                      <w:szCs w:val="22"/>
                      <w:lang w:val="en-US"/>
                    </w:rPr>
                  </w:pPr>
                  <w:r>
                    <w:rPr>
                      <w:rFonts w:asciiTheme="minorHAnsi" w:hAnsiTheme="minorHAnsi" w:cstheme="minorHAnsi"/>
                      <w:szCs w:val="22"/>
                      <w:lang w:val="en-US"/>
                    </w:rPr>
                    <w:t xml:space="preserve">800,000 USD </w:t>
                  </w:r>
                </w:p>
              </w:tc>
            </w:tr>
            <w:tr w:rsidR="00CC32F4" w:rsidRPr="005407F2" w14:paraId="148FBBE3" w14:textId="77777777" w:rsidTr="00F600B9">
              <w:trPr>
                <w:trHeight w:val="519"/>
              </w:trPr>
              <w:tc>
                <w:tcPr>
                  <w:tcW w:w="975" w:type="dxa"/>
                  <w:shd w:val="clear" w:color="auto" w:fill="BFBFBF" w:themeFill="background1" w:themeFillShade="BF"/>
                </w:tcPr>
                <w:p w14:paraId="0D538860" w14:textId="77777777" w:rsidR="00CC32F4" w:rsidRPr="005407F2" w:rsidRDefault="00CC32F4" w:rsidP="00CC32F4">
                  <w:pPr>
                    <w:rPr>
                      <w:rFonts w:asciiTheme="minorHAnsi" w:hAnsiTheme="minorHAnsi" w:cstheme="minorHAnsi"/>
                      <w:szCs w:val="22"/>
                      <w:lang w:val="en-US"/>
                    </w:rPr>
                  </w:pPr>
                  <w:r>
                    <w:rPr>
                      <w:rFonts w:asciiTheme="minorHAnsi" w:hAnsiTheme="minorHAnsi" w:cstheme="minorHAnsi"/>
                      <w:szCs w:val="22"/>
                      <w:lang w:val="en-US"/>
                    </w:rPr>
                    <w:t>CCT</w:t>
                  </w:r>
                </w:p>
              </w:tc>
              <w:tc>
                <w:tcPr>
                  <w:tcW w:w="2591" w:type="dxa"/>
                  <w:shd w:val="clear" w:color="auto" w:fill="BFBFBF" w:themeFill="background1" w:themeFillShade="BF"/>
                </w:tcPr>
                <w:p w14:paraId="27C3B402" w14:textId="4B068C46" w:rsidR="00CC32F4" w:rsidRPr="005407F2" w:rsidRDefault="0E2B3585" w:rsidP="1A578CC4">
                  <w:pPr>
                    <w:rPr>
                      <w:rFonts w:asciiTheme="minorHAnsi" w:hAnsiTheme="minorHAnsi" w:cstheme="minorBidi"/>
                      <w:lang w:val="en-US"/>
                    </w:rPr>
                  </w:pPr>
                  <w:r w:rsidRPr="1A578CC4">
                    <w:rPr>
                      <w:rFonts w:asciiTheme="minorHAnsi" w:hAnsiTheme="minorHAnsi" w:cstheme="minorBidi"/>
                      <w:lang w:val="en-US"/>
                    </w:rPr>
                    <w:t>2 districts</w:t>
                  </w:r>
                </w:p>
                <w:p w14:paraId="58A373EF" w14:textId="361B16CC" w:rsidR="00CC32F4" w:rsidRPr="005407F2" w:rsidRDefault="00CC32F4" w:rsidP="08D7635E">
                  <w:pPr>
                    <w:jc w:val="both"/>
                    <w:rPr>
                      <w:rFonts w:asciiTheme="minorHAnsi" w:hAnsiTheme="minorHAnsi" w:cstheme="minorBidi"/>
                      <w:color w:val="92D050"/>
                      <w:lang w:val="en-US" w:eastAsia="en-GB" w:bidi="ar-SA"/>
                    </w:rPr>
                  </w:pPr>
                </w:p>
              </w:tc>
              <w:tc>
                <w:tcPr>
                  <w:tcW w:w="2536" w:type="dxa"/>
                  <w:shd w:val="clear" w:color="auto" w:fill="BFBFBF" w:themeFill="background1" w:themeFillShade="BF"/>
                </w:tcPr>
                <w:p w14:paraId="11A38659" w14:textId="77777777" w:rsidR="00CC32F4" w:rsidRPr="005407F2" w:rsidRDefault="00CC32F4" w:rsidP="00CC32F4">
                  <w:pPr>
                    <w:rPr>
                      <w:rFonts w:asciiTheme="minorHAnsi" w:hAnsiTheme="minorHAnsi" w:cstheme="minorHAnsi"/>
                      <w:szCs w:val="22"/>
                      <w:lang w:val="en-US"/>
                    </w:rPr>
                  </w:pPr>
                  <w:r w:rsidRPr="00721B46">
                    <w:rPr>
                      <w:rFonts w:asciiTheme="minorHAnsi" w:hAnsiTheme="minorHAnsi" w:cstheme="minorHAnsi"/>
                      <w:szCs w:val="22"/>
                      <w:lang w:val="en-US"/>
                    </w:rPr>
                    <w:t>Food security, Livelihoods</w:t>
                  </w:r>
                  <w:r w:rsidRPr="0068747F">
                    <w:rPr>
                      <w:rFonts w:asciiTheme="minorHAnsi" w:hAnsiTheme="minorHAnsi" w:cstheme="minorHAnsi"/>
                      <w:szCs w:val="22"/>
                      <w:lang w:val="en-CA"/>
                    </w:rPr>
                    <w:t xml:space="preserve"> / Early recovery</w:t>
                  </w:r>
                </w:p>
              </w:tc>
              <w:tc>
                <w:tcPr>
                  <w:tcW w:w="1198" w:type="dxa"/>
                  <w:shd w:val="clear" w:color="auto" w:fill="BFBFBF" w:themeFill="background1" w:themeFillShade="BF"/>
                </w:tcPr>
                <w:p w14:paraId="4965B4BC" w14:textId="7640A179" w:rsidR="00CC32F4" w:rsidRPr="005407F2" w:rsidRDefault="00F96D4E" w:rsidP="00CC32F4">
                  <w:pPr>
                    <w:rPr>
                      <w:rFonts w:asciiTheme="minorHAnsi" w:hAnsiTheme="minorHAnsi" w:cstheme="minorHAnsi"/>
                      <w:szCs w:val="22"/>
                      <w:lang w:val="en-US"/>
                    </w:rPr>
                  </w:pPr>
                  <w:r>
                    <w:rPr>
                      <w:rFonts w:asciiTheme="minorHAnsi" w:hAnsiTheme="minorHAnsi" w:cstheme="minorHAnsi"/>
                      <w:szCs w:val="22"/>
                      <w:lang w:val="en-US"/>
                    </w:rPr>
                    <w:t xml:space="preserve">Financial support </w:t>
                  </w:r>
                </w:p>
              </w:tc>
              <w:tc>
                <w:tcPr>
                  <w:tcW w:w="1433" w:type="dxa"/>
                  <w:shd w:val="clear" w:color="auto" w:fill="BFBFBF" w:themeFill="background1" w:themeFillShade="BF"/>
                </w:tcPr>
                <w:p w14:paraId="5DD3772C" w14:textId="77777777" w:rsidR="00CC32F4" w:rsidRPr="005407F2" w:rsidRDefault="00CC32F4" w:rsidP="00CC32F4">
                  <w:pPr>
                    <w:rPr>
                      <w:rFonts w:asciiTheme="minorHAnsi" w:hAnsiTheme="minorHAnsi" w:cstheme="minorHAnsi"/>
                      <w:szCs w:val="22"/>
                    </w:rPr>
                  </w:pPr>
                  <w:r>
                    <w:rPr>
                      <w:rFonts w:asciiTheme="minorHAnsi" w:hAnsiTheme="minorHAnsi" w:cstheme="minorHAnsi"/>
                      <w:szCs w:val="22"/>
                    </w:rPr>
                    <w:t xml:space="preserve">300,000 </w:t>
                  </w:r>
                  <w:r w:rsidRPr="006F62F9">
                    <w:rPr>
                      <w:rFonts w:asciiTheme="minorHAnsi" w:hAnsiTheme="minorHAnsi" w:cstheme="minorHAnsi"/>
                      <w:szCs w:val="22"/>
                      <w:lang w:val="en-US"/>
                    </w:rPr>
                    <w:t>USD</w:t>
                  </w:r>
                </w:p>
              </w:tc>
            </w:tr>
            <w:tr w:rsidR="00CC32F4" w:rsidRPr="005407F2" w14:paraId="7B3037E5" w14:textId="77777777" w:rsidTr="00F600B9">
              <w:trPr>
                <w:trHeight w:val="508"/>
              </w:trPr>
              <w:tc>
                <w:tcPr>
                  <w:tcW w:w="975" w:type="dxa"/>
                  <w:shd w:val="clear" w:color="auto" w:fill="BFBFBF" w:themeFill="background1" w:themeFillShade="BF"/>
                </w:tcPr>
                <w:p w14:paraId="6927B254" w14:textId="77777777" w:rsidR="00CC32F4" w:rsidRPr="005407F2" w:rsidRDefault="00CC32F4" w:rsidP="00CC32F4">
                  <w:pPr>
                    <w:rPr>
                      <w:rFonts w:asciiTheme="minorHAnsi" w:hAnsiTheme="minorHAnsi" w:cstheme="minorHAnsi"/>
                      <w:szCs w:val="22"/>
                      <w:lang w:val="en-US"/>
                    </w:rPr>
                  </w:pPr>
                  <w:r>
                    <w:rPr>
                      <w:rFonts w:asciiTheme="minorHAnsi" w:hAnsiTheme="minorHAnsi" w:cstheme="minorHAnsi"/>
                      <w:szCs w:val="22"/>
                      <w:lang w:val="en-US"/>
                    </w:rPr>
                    <w:t>ELCT</w:t>
                  </w:r>
                </w:p>
              </w:tc>
              <w:tc>
                <w:tcPr>
                  <w:tcW w:w="2591" w:type="dxa"/>
                  <w:shd w:val="clear" w:color="auto" w:fill="BFBFBF" w:themeFill="background1" w:themeFillShade="BF"/>
                </w:tcPr>
                <w:p w14:paraId="24232B20" w14:textId="01E27F23" w:rsidR="00CC32F4" w:rsidRPr="005407F2" w:rsidRDefault="0E2B3585" w:rsidP="1A578CC4">
                  <w:pPr>
                    <w:rPr>
                      <w:rFonts w:asciiTheme="minorHAnsi" w:hAnsiTheme="minorHAnsi" w:cstheme="minorBidi"/>
                      <w:lang w:val="en-US"/>
                    </w:rPr>
                  </w:pPr>
                  <w:r w:rsidRPr="1A578CC4">
                    <w:rPr>
                      <w:rFonts w:asciiTheme="minorHAnsi" w:hAnsiTheme="minorHAnsi" w:cstheme="minorBidi"/>
                      <w:lang w:val="en-US"/>
                    </w:rPr>
                    <w:t>3 districts</w:t>
                  </w:r>
                </w:p>
                <w:p w14:paraId="32F12991" w14:textId="319FECAE" w:rsidR="00CC32F4" w:rsidRPr="005407F2" w:rsidRDefault="00CC32F4" w:rsidP="1373538E">
                  <w:pPr>
                    <w:rPr>
                      <w:rFonts w:asciiTheme="minorHAnsi" w:hAnsiTheme="minorHAnsi" w:cstheme="minorBidi"/>
                      <w:color w:val="92D050"/>
                      <w:lang w:val="en-US" w:eastAsia="en-GB" w:bidi="ar-SA"/>
                    </w:rPr>
                  </w:pPr>
                </w:p>
              </w:tc>
              <w:tc>
                <w:tcPr>
                  <w:tcW w:w="2536" w:type="dxa"/>
                  <w:shd w:val="clear" w:color="auto" w:fill="BFBFBF" w:themeFill="background1" w:themeFillShade="BF"/>
                </w:tcPr>
                <w:p w14:paraId="68D46C7A" w14:textId="77777777" w:rsidR="00CC32F4" w:rsidRPr="00106DCC" w:rsidRDefault="00CC32F4" w:rsidP="00CC32F4">
                  <w:pPr>
                    <w:rPr>
                      <w:rFonts w:asciiTheme="minorHAnsi" w:hAnsiTheme="minorHAnsi" w:cstheme="minorHAnsi"/>
                      <w:szCs w:val="22"/>
                      <w:lang w:val="en-CA"/>
                    </w:rPr>
                  </w:pPr>
                  <w:r w:rsidRPr="00106DCC">
                    <w:rPr>
                      <w:rFonts w:asciiTheme="minorHAnsi" w:hAnsiTheme="minorHAnsi" w:cstheme="minorHAnsi"/>
                      <w:szCs w:val="22"/>
                      <w:lang w:val="en-CA"/>
                    </w:rPr>
                    <w:t>Health / Nutrition</w:t>
                  </w:r>
                  <w:r>
                    <w:rPr>
                      <w:rFonts w:asciiTheme="minorHAnsi" w:hAnsiTheme="minorHAnsi" w:cstheme="minorHAnsi"/>
                      <w:szCs w:val="22"/>
                      <w:lang w:val="en-CA"/>
                    </w:rPr>
                    <w:t xml:space="preserve">, </w:t>
                  </w:r>
                  <w:r w:rsidRPr="00106DCC">
                    <w:rPr>
                      <w:rFonts w:asciiTheme="minorHAnsi" w:hAnsiTheme="minorHAnsi" w:cstheme="minorHAnsi"/>
                      <w:szCs w:val="22"/>
                      <w:lang w:val="en-CA"/>
                    </w:rPr>
                    <w:t>Protection / Psychosocial</w:t>
                  </w:r>
                </w:p>
              </w:tc>
              <w:tc>
                <w:tcPr>
                  <w:tcW w:w="1198" w:type="dxa"/>
                  <w:shd w:val="clear" w:color="auto" w:fill="BFBFBF" w:themeFill="background1" w:themeFillShade="BF"/>
                </w:tcPr>
                <w:p w14:paraId="38526521" w14:textId="73E80E2B" w:rsidR="00CC32F4" w:rsidRPr="005407F2" w:rsidRDefault="00B57AFE" w:rsidP="00CC32F4">
                  <w:pPr>
                    <w:rPr>
                      <w:rFonts w:asciiTheme="minorHAnsi" w:hAnsiTheme="minorHAnsi" w:cstheme="minorHAnsi"/>
                      <w:szCs w:val="22"/>
                      <w:lang w:val="en-US"/>
                    </w:rPr>
                  </w:pPr>
                  <w:r>
                    <w:rPr>
                      <w:rFonts w:asciiTheme="minorHAnsi" w:hAnsiTheme="minorHAnsi" w:cstheme="minorHAnsi"/>
                      <w:szCs w:val="22"/>
                      <w:lang w:val="en-US"/>
                    </w:rPr>
                    <w:t xml:space="preserve">Financial support </w:t>
                  </w:r>
                </w:p>
              </w:tc>
              <w:tc>
                <w:tcPr>
                  <w:tcW w:w="1433" w:type="dxa"/>
                  <w:shd w:val="clear" w:color="auto" w:fill="BFBFBF" w:themeFill="background1" w:themeFillShade="BF"/>
                </w:tcPr>
                <w:p w14:paraId="4BFE708A" w14:textId="77777777" w:rsidR="00CC32F4" w:rsidRPr="005407F2" w:rsidRDefault="00CC32F4" w:rsidP="00CC32F4">
                  <w:pPr>
                    <w:rPr>
                      <w:rFonts w:asciiTheme="minorHAnsi" w:hAnsiTheme="minorHAnsi" w:cstheme="minorHAnsi"/>
                      <w:szCs w:val="22"/>
                    </w:rPr>
                  </w:pPr>
                  <w:r>
                    <w:rPr>
                      <w:rFonts w:asciiTheme="minorHAnsi" w:hAnsiTheme="minorHAnsi" w:cstheme="minorHAnsi"/>
                      <w:szCs w:val="22"/>
                    </w:rPr>
                    <w:t xml:space="preserve">450,000 </w:t>
                  </w:r>
                  <w:r w:rsidRPr="006F62F9">
                    <w:rPr>
                      <w:rFonts w:asciiTheme="minorHAnsi" w:hAnsiTheme="minorHAnsi" w:cstheme="minorHAnsi"/>
                      <w:szCs w:val="22"/>
                      <w:lang w:val="en-US"/>
                    </w:rPr>
                    <w:t>USD</w:t>
                  </w:r>
                </w:p>
              </w:tc>
            </w:tr>
          </w:tbl>
          <w:p w14:paraId="03DD3D43" w14:textId="77777777" w:rsidR="00AB71C4" w:rsidRPr="005407F2" w:rsidRDefault="00AB71C4" w:rsidP="0044069E">
            <w:pPr>
              <w:rPr>
                <w:rFonts w:asciiTheme="minorHAnsi" w:hAnsiTheme="minorHAnsi" w:cstheme="minorHAnsi"/>
                <w:color w:val="000000"/>
                <w:shd w:val="clear" w:color="auto" w:fill="FFFFFF"/>
              </w:rPr>
            </w:pPr>
          </w:p>
        </w:tc>
      </w:tr>
      <w:tr w:rsidR="00984EB8" w:rsidRPr="005407F2" w14:paraId="15E0EA62" w14:textId="77777777" w:rsidTr="00F600B9">
        <w:trPr>
          <w:trHeight w:val="254"/>
        </w:trPr>
        <w:tc>
          <w:tcPr>
            <w:tcW w:w="8974" w:type="dxa"/>
            <w:shd w:val="clear" w:color="auto" w:fill="E0E0E0"/>
          </w:tcPr>
          <w:p w14:paraId="501BDFEE" w14:textId="77777777" w:rsidR="006A3CFE" w:rsidRPr="00F600B9" w:rsidRDefault="00984EB8" w:rsidP="003A6155">
            <w:pPr>
              <w:numPr>
                <w:ilvl w:val="0"/>
                <w:numId w:val="4"/>
              </w:numPr>
              <w:ind w:left="452" w:hanging="425"/>
              <w:rPr>
                <w:rFonts w:asciiTheme="minorHAnsi" w:hAnsiTheme="minorHAnsi" w:cstheme="minorHAnsi"/>
                <w:i/>
                <w:szCs w:val="22"/>
              </w:rPr>
            </w:pPr>
            <w:r w:rsidRPr="005407F2">
              <w:rPr>
                <w:rFonts w:asciiTheme="minorHAnsi" w:hAnsiTheme="minorHAnsi" w:cstheme="minorHAnsi"/>
                <w:b/>
                <w:szCs w:val="22"/>
              </w:rPr>
              <w:t>Potential responses</w:t>
            </w:r>
            <w:r w:rsidR="00580B15" w:rsidRPr="005407F2">
              <w:rPr>
                <w:rFonts w:asciiTheme="minorHAnsi" w:hAnsiTheme="minorHAnsi" w:cstheme="minorHAnsi"/>
                <w:b/>
                <w:szCs w:val="22"/>
              </w:rPr>
              <w:t xml:space="preserve"> </w:t>
            </w:r>
          </w:p>
          <w:p w14:paraId="3FB3995A" w14:textId="77777777" w:rsidR="00F600B9" w:rsidRPr="009748D7" w:rsidRDefault="00F600B9" w:rsidP="00F600B9">
            <w:pPr>
              <w:pStyle w:val="ListParagraph"/>
              <w:numPr>
                <w:ilvl w:val="0"/>
                <w:numId w:val="14"/>
              </w:numPr>
              <w:jc w:val="both"/>
              <w:rPr>
                <w:rFonts w:asciiTheme="minorHAnsi" w:hAnsiTheme="minorHAnsi" w:cstheme="minorHAnsi"/>
                <w:b/>
                <w:bCs/>
                <w:szCs w:val="22"/>
                <w:lang w:val="en-US" w:eastAsia="en-GB" w:bidi="ar-SA"/>
              </w:rPr>
            </w:pPr>
            <w:r w:rsidRPr="009748D7">
              <w:rPr>
                <w:rFonts w:asciiTheme="minorHAnsi" w:hAnsiTheme="minorHAnsi" w:cstheme="minorHAnsi"/>
                <w:b/>
                <w:bCs/>
                <w:szCs w:val="22"/>
                <w:lang w:val="en-US" w:eastAsia="en-GB" w:bidi="ar-SA"/>
              </w:rPr>
              <w:t>Overall goal of the emergency response</w:t>
            </w:r>
          </w:p>
          <w:p w14:paraId="680EDF78" w14:textId="77777777" w:rsidR="00F600B9" w:rsidRDefault="00F600B9" w:rsidP="00F600B9">
            <w:pPr>
              <w:jc w:val="both"/>
              <w:rPr>
                <w:rFonts w:asciiTheme="minorHAnsi" w:hAnsiTheme="minorHAnsi" w:cstheme="minorHAnsi"/>
                <w:szCs w:val="22"/>
                <w:lang w:val="en-US" w:eastAsia="en-GB" w:bidi="ar-SA"/>
              </w:rPr>
            </w:pPr>
            <w:r w:rsidRPr="00F96D4E">
              <w:rPr>
                <w:rFonts w:asciiTheme="minorHAnsi" w:hAnsiTheme="minorHAnsi" w:cstheme="minorHAnsi"/>
                <w:i/>
                <w:iCs/>
                <w:szCs w:val="22"/>
                <w:lang w:val="en-US" w:eastAsia="en-GB" w:bidi="ar-SA"/>
              </w:rPr>
              <w:t>Overall goal:</w:t>
            </w:r>
            <w:r w:rsidRPr="00F96D4E">
              <w:rPr>
                <w:rFonts w:asciiTheme="minorHAnsi" w:hAnsiTheme="minorHAnsi" w:cstheme="minorHAnsi"/>
                <w:szCs w:val="22"/>
                <w:lang w:val="en-US" w:eastAsia="en-GB" w:bidi="ar-SA"/>
              </w:rPr>
              <w:t xml:space="preserve"> </w:t>
            </w:r>
            <w:r>
              <w:rPr>
                <w:rFonts w:asciiTheme="minorHAnsi" w:hAnsiTheme="minorHAnsi" w:cstheme="minorHAnsi"/>
                <w:szCs w:val="22"/>
                <w:lang w:val="en-US" w:eastAsia="en-GB" w:bidi="ar-SA"/>
              </w:rPr>
              <w:t>To c</w:t>
            </w:r>
            <w:r w:rsidRPr="00F96D4E">
              <w:rPr>
                <w:rFonts w:asciiTheme="minorHAnsi" w:hAnsiTheme="minorHAnsi" w:cstheme="minorHAnsi"/>
                <w:szCs w:val="22"/>
                <w:lang w:val="en-US" w:eastAsia="en-GB" w:bidi="ar-SA"/>
              </w:rPr>
              <w:t>ontribut</w:t>
            </w:r>
            <w:r>
              <w:rPr>
                <w:rFonts w:asciiTheme="minorHAnsi" w:hAnsiTheme="minorHAnsi" w:cstheme="minorHAnsi"/>
                <w:szCs w:val="22"/>
                <w:lang w:val="en-US" w:eastAsia="en-GB" w:bidi="ar-SA"/>
              </w:rPr>
              <w:t>e</w:t>
            </w:r>
            <w:r w:rsidRPr="00F96D4E">
              <w:rPr>
                <w:rFonts w:asciiTheme="minorHAnsi" w:hAnsiTheme="minorHAnsi" w:cstheme="minorHAnsi"/>
                <w:szCs w:val="22"/>
                <w:lang w:val="en-US" w:eastAsia="en-GB" w:bidi="ar-SA"/>
              </w:rPr>
              <w:t xml:space="preserve"> </w:t>
            </w:r>
            <w:r>
              <w:rPr>
                <w:rFonts w:asciiTheme="minorHAnsi" w:hAnsiTheme="minorHAnsi" w:cstheme="minorHAnsi"/>
                <w:szCs w:val="22"/>
                <w:lang w:val="en-US" w:eastAsia="en-GB" w:bidi="ar-SA"/>
              </w:rPr>
              <w:t xml:space="preserve">on </w:t>
            </w:r>
            <w:r w:rsidRPr="00F96D4E">
              <w:rPr>
                <w:rFonts w:asciiTheme="minorHAnsi" w:hAnsiTheme="minorHAnsi" w:cstheme="minorHAnsi"/>
                <w:szCs w:val="22"/>
                <w:lang w:val="en-US" w:eastAsia="en-GB" w:bidi="ar-SA"/>
              </w:rPr>
              <w:t xml:space="preserve">saving lives </w:t>
            </w:r>
            <w:r>
              <w:rPr>
                <w:rFonts w:asciiTheme="minorHAnsi" w:hAnsiTheme="minorHAnsi" w:cstheme="minorHAnsi"/>
                <w:szCs w:val="22"/>
                <w:lang w:val="en-US" w:eastAsia="en-GB" w:bidi="ar-SA"/>
              </w:rPr>
              <w:t xml:space="preserve">from hunger </w:t>
            </w:r>
            <w:r w:rsidRPr="00F96D4E">
              <w:rPr>
                <w:rFonts w:asciiTheme="minorHAnsi" w:hAnsiTheme="minorHAnsi" w:cstheme="minorHAnsi"/>
                <w:szCs w:val="22"/>
                <w:lang w:val="en-US" w:eastAsia="en-GB" w:bidi="ar-SA"/>
              </w:rPr>
              <w:t>and to increase the coping capacity of vulnerable populations</w:t>
            </w:r>
            <w:r>
              <w:rPr>
                <w:rFonts w:asciiTheme="minorHAnsi" w:hAnsiTheme="minorHAnsi" w:cstheme="minorHAnsi"/>
                <w:szCs w:val="22"/>
                <w:lang w:val="en-US" w:eastAsia="en-GB" w:bidi="ar-SA"/>
              </w:rPr>
              <w:t xml:space="preserve"> </w:t>
            </w:r>
            <w:r w:rsidRPr="00F96D4E">
              <w:rPr>
                <w:rFonts w:asciiTheme="minorHAnsi" w:hAnsiTheme="minorHAnsi" w:cstheme="minorHAnsi"/>
                <w:szCs w:val="22"/>
                <w:lang w:val="en-US" w:eastAsia="en-GB" w:bidi="ar-SA"/>
              </w:rPr>
              <w:t xml:space="preserve">affected by </w:t>
            </w:r>
            <w:r>
              <w:rPr>
                <w:rFonts w:asciiTheme="minorHAnsi" w:hAnsiTheme="minorHAnsi" w:cstheme="minorHAnsi"/>
                <w:szCs w:val="22"/>
                <w:lang w:val="en-US" w:eastAsia="en-GB" w:bidi="ar-SA"/>
              </w:rPr>
              <w:t xml:space="preserve">severe drought in </w:t>
            </w:r>
            <w:r w:rsidRPr="00F96D4E">
              <w:rPr>
                <w:rFonts w:asciiTheme="minorHAnsi" w:hAnsiTheme="minorHAnsi" w:cstheme="minorHAnsi"/>
                <w:szCs w:val="22"/>
                <w:lang w:val="en-US" w:eastAsia="en-GB" w:bidi="ar-SA"/>
              </w:rPr>
              <w:t xml:space="preserve">Tanga, </w:t>
            </w:r>
            <w:proofErr w:type="spellStart"/>
            <w:r w:rsidRPr="00F96D4E">
              <w:rPr>
                <w:rFonts w:asciiTheme="minorHAnsi" w:hAnsiTheme="minorHAnsi" w:cstheme="minorHAnsi"/>
                <w:szCs w:val="22"/>
                <w:lang w:val="en-US" w:eastAsia="en-GB" w:bidi="ar-SA"/>
              </w:rPr>
              <w:t>Manyara</w:t>
            </w:r>
            <w:proofErr w:type="spellEnd"/>
            <w:r w:rsidRPr="00F96D4E">
              <w:rPr>
                <w:rFonts w:asciiTheme="minorHAnsi" w:hAnsiTheme="minorHAnsi" w:cstheme="minorHAnsi"/>
                <w:szCs w:val="22"/>
                <w:lang w:val="en-US" w:eastAsia="en-GB" w:bidi="ar-SA"/>
              </w:rPr>
              <w:t xml:space="preserve">, Kilimanjaro, Arusha, Dodoma, </w:t>
            </w:r>
            <w:proofErr w:type="spellStart"/>
            <w:r w:rsidRPr="00F96D4E">
              <w:rPr>
                <w:rFonts w:asciiTheme="minorHAnsi" w:hAnsiTheme="minorHAnsi" w:cstheme="minorHAnsi"/>
                <w:szCs w:val="22"/>
                <w:lang w:val="en-US" w:eastAsia="en-GB" w:bidi="ar-SA"/>
              </w:rPr>
              <w:t>Singida</w:t>
            </w:r>
            <w:proofErr w:type="spellEnd"/>
            <w:r w:rsidRPr="00F96D4E">
              <w:rPr>
                <w:rFonts w:asciiTheme="minorHAnsi" w:hAnsiTheme="minorHAnsi" w:cstheme="minorHAnsi"/>
                <w:szCs w:val="22"/>
                <w:lang w:val="en-US" w:eastAsia="en-GB" w:bidi="ar-SA"/>
              </w:rPr>
              <w:t xml:space="preserve">, </w:t>
            </w:r>
            <w:proofErr w:type="spellStart"/>
            <w:r w:rsidRPr="00F96D4E">
              <w:rPr>
                <w:rFonts w:asciiTheme="minorHAnsi" w:hAnsiTheme="minorHAnsi" w:cstheme="minorHAnsi"/>
                <w:szCs w:val="22"/>
                <w:lang w:val="en-US" w:eastAsia="en-GB" w:bidi="ar-SA"/>
              </w:rPr>
              <w:t>Shinyanga</w:t>
            </w:r>
            <w:proofErr w:type="spellEnd"/>
            <w:r w:rsidRPr="00F96D4E">
              <w:rPr>
                <w:rFonts w:asciiTheme="minorHAnsi" w:hAnsiTheme="minorHAnsi" w:cstheme="minorHAnsi"/>
                <w:szCs w:val="22"/>
                <w:lang w:val="en-US" w:eastAsia="en-GB" w:bidi="ar-SA"/>
              </w:rPr>
              <w:t xml:space="preserve">, Mara, </w:t>
            </w:r>
            <w:proofErr w:type="spellStart"/>
            <w:r w:rsidRPr="00F96D4E">
              <w:rPr>
                <w:rFonts w:asciiTheme="minorHAnsi" w:hAnsiTheme="minorHAnsi" w:cstheme="minorHAnsi"/>
                <w:szCs w:val="22"/>
                <w:lang w:val="en-US" w:eastAsia="en-GB" w:bidi="ar-SA"/>
              </w:rPr>
              <w:t>Simiyu</w:t>
            </w:r>
            <w:proofErr w:type="spellEnd"/>
            <w:r w:rsidRPr="00F96D4E">
              <w:rPr>
                <w:rFonts w:asciiTheme="minorHAnsi" w:hAnsiTheme="minorHAnsi" w:cstheme="minorHAnsi"/>
                <w:szCs w:val="22"/>
                <w:lang w:val="en-US" w:eastAsia="en-GB" w:bidi="ar-SA"/>
              </w:rPr>
              <w:t xml:space="preserve">, </w:t>
            </w:r>
            <w:proofErr w:type="spellStart"/>
            <w:r w:rsidRPr="00F96D4E">
              <w:rPr>
                <w:rFonts w:asciiTheme="minorHAnsi" w:hAnsiTheme="minorHAnsi" w:cstheme="minorHAnsi"/>
                <w:szCs w:val="22"/>
                <w:lang w:val="en-US" w:eastAsia="en-GB" w:bidi="ar-SA"/>
              </w:rPr>
              <w:t>Tabora</w:t>
            </w:r>
            <w:proofErr w:type="spellEnd"/>
            <w:r w:rsidRPr="00F96D4E">
              <w:rPr>
                <w:rFonts w:asciiTheme="minorHAnsi" w:hAnsiTheme="minorHAnsi" w:cstheme="minorHAnsi"/>
                <w:szCs w:val="22"/>
                <w:lang w:val="en-US" w:eastAsia="en-GB" w:bidi="ar-SA"/>
              </w:rPr>
              <w:t xml:space="preserve">, Mwanza, </w:t>
            </w:r>
            <w:proofErr w:type="spellStart"/>
            <w:r w:rsidRPr="00F96D4E">
              <w:rPr>
                <w:rFonts w:asciiTheme="minorHAnsi" w:hAnsiTheme="minorHAnsi" w:cstheme="minorHAnsi"/>
                <w:szCs w:val="22"/>
                <w:lang w:val="en-US" w:eastAsia="en-GB" w:bidi="ar-SA"/>
              </w:rPr>
              <w:t>Pwani</w:t>
            </w:r>
            <w:proofErr w:type="spellEnd"/>
            <w:r w:rsidRPr="00F96D4E">
              <w:rPr>
                <w:rFonts w:asciiTheme="minorHAnsi" w:hAnsiTheme="minorHAnsi" w:cstheme="minorHAnsi"/>
                <w:szCs w:val="22"/>
                <w:lang w:val="en-US" w:eastAsia="en-GB" w:bidi="ar-SA"/>
              </w:rPr>
              <w:t xml:space="preserve">, </w:t>
            </w:r>
            <w:proofErr w:type="spellStart"/>
            <w:r w:rsidRPr="00F96D4E">
              <w:rPr>
                <w:rFonts w:asciiTheme="minorHAnsi" w:hAnsiTheme="minorHAnsi" w:cstheme="minorHAnsi"/>
                <w:szCs w:val="22"/>
                <w:lang w:val="en-US" w:eastAsia="en-GB" w:bidi="ar-SA"/>
              </w:rPr>
              <w:t>Lindi</w:t>
            </w:r>
            <w:proofErr w:type="spellEnd"/>
            <w:r w:rsidRPr="00F96D4E">
              <w:rPr>
                <w:rFonts w:asciiTheme="minorHAnsi" w:hAnsiTheme="minorHAnsi" w:cstheme="minorHAnsi"/>
                <w:szCs w:val="22"/>
                <w:lang w:val="en-US" w:eastAsia="en-GB" w:bidi="ar-SA"/>
              </w:rPr>
              <w:t xml:space="preserve"> and </w:t>
            </w:r>
            <w:proofErr w:type="spellStart"/>
            <w:r w:rsidRPr="00F96D4E">
              <w:rPr>
                <w:rFonts w:asciiTheme="minorHAnsi" w:hAnsiTheme="minorHAnsi" w:cstheme="minorHAnsi"/>
                <w:szCs w:val="22"/>
                <w:lang w:val="en-US" w:eastAsia="en-GB" w:bidi="ar-SA"/>
              </w:rPr>
              <w:t>Rukwa</w:t>
            </w:r>
            <w:proofErr w:type="spellEnd"/>
            <w:r w:rsidRPr="00F96D4E">
              <w:rPr>
                <w:rFonts w:asciiTheme="minorHAnsi" w:hAnsiTheme="minorHAnsi" w:cstheme="minorHAnsi"/>
                <w:szCs w:val="22"/>
                <w:lang w:val="en-US" w:eastAsia="en-GB" w:bidi="ar-SA"/>
              </w:rPr>
              <w:t xml:space="preserve"> region.</w:t>
            </w:r>
          </w:p>
          <w:p w14:paraId="1D9FED44" w14:textId="77777777" w:rsidR="00F600B9" w:rsidRDefault="00F600B9" w:rsidP="00F600B9">
            <w:pPr>
              <w:jc w:val="both"/>
              <w:rPr>
                <w:rFonts w:asciiTheme="minorHAnsi" w:hAnsiTheme="minorHAnsi" w:cstheme="minorHAnsi"/>
                <w:szCs w:val="22"/>
                <w:lang w:val="en-US" w:eastAsia="en-GB" w:bidi="ar-SA"/>
              </w:rPr>
            </w:pPr>
          </w:p>
          <w:p w14:paraId="1B5E080C" w14:textId="77777777" w:rsidR="00F600B9" w:rsidRPr="00F96D4E" w:rsidRDefault="00F600B9" w:rsidP="00F600B9">
            <w:pPr>
              <w:jc w:val="both"/>
              <w:rPr>
                <w:rFonts w:asciiTheme="minorHAnsi" w:hAnsiTheme="minorHAnsi" w:cstheme="minorHAnsi"/>
                <w:b/>
                <w:bCs/>
                <w:i/>
                <w:iCs/>
                <w:szCs w:val="22"/>
                <w:lang w:val="en-US" w:eastAsia="en-GB" w:bidi="ar-SA"/>
              </w:rPr>
            </w:pPr>
            <w:r w:rsidRPr="00F96D4E">
              <w:rPr>
                <w:rFonts w:asciiTheme="minorHAnsi" w:hAnsiTheme="minorHAnsi" w:cstheme="minorHAnsi"/>
                <w:b/>
                <w:bCs/>
                <w:i/>
                <w:iCs/>
                <w:szCs w:val="22"/>
                <w:lang w:val="en-US" w:eastAsia="en-GB" w:bidi="ar-SA"/>
              </w:rPr>
              <w:t xml:space="preserve">Intended outcomes: </w:t>
            </w:r>
          </w:p>
          <w:p w14:paraId="01676CA2" w14:textId="77777777" w:rsidR="00F600B9" w:rsidRPr="00F96D4E" w:rsidRDefault="00F600B9" w:rsidP="00F600B9">
            <w:pPr>
              <w:pStyle w:val="ListParagraph"/>
              <w:numPr>
                <w:ilvl w:val="0"/>
                <w:numId w:val="15"/>
              </w:numPr>
              <w:jc w:val="both"/>
              <w:rPr>
                <w:rFonts w:asciiTheme="minorHAnsi" w:hAnsiTheme="minorHAnsi" w:cstheme="minorHAnsi"/>
                <w:szCs w:val="22"/>
                <w:lang w:val="en-US" w:eastAsia="en-GB" w:bidi="ar-SA"/>
              </w:rPr>
            </w:pPr>
            <w:r w:rsidRPr="00F96D4E">
              <w:rPr>
                <w:rFonts w:asciiTheme="minorHAnsi" w:hAnsiTheme="minorHAnsi" w:cstheme="minorHAnsi"/>
                <w:szCs w:val="22"/>
                <w:lang w:val="en-US" w:eastAsia="en-GB" w:bidi="ar-SA"/>
              </w:rPr>
              <w:t xml:space="preserve">Supported livelihoods and improved access to food for 50,000 households </w:t>
            </w:r>
          </w:p>
          <w:p w14:paraId="77BF4622" w14:textId="77777777" w:rsidR="00F600B9" w:rsidRDefault="00F600B9" w:rsidP="00F600B9">
            <w:pPr>
              <w:pStyle w:val="ListParagraph"/>
              <w:numPr>
                <w:ilvl w:val="0"/>
                <w:numId w:val="15"/>
              </w:numPr>
              <w:jc w:val="both"/>
              <w:rPr>
                <w:rFonts w:asciiTheme="minorHAnsi" w:hAnsiTheme="minorHAnsi" w:cstheme="minorHAnsi"/>
                <w:szCs w:val="22"/>
                <w:lang w:val="en-US" w:eastAsia="en-GB" w:bidi="ar-SA"/>
              </w:rPr>
            </w:pPr>
            <w:r w:rsidRPr="00F96D4E">
              <w:rPr>
                <w:rFonts w:asciiTheme="minorHAnsi" w:hAnsiTheme="minorHAnsi" w:cstheme="minorHAnsi"/>
                <w:szCs w:val="22"/>
                <w:lang w:val="en-US" w:eastAsia="en-GB" w:bidi="ar-SA"/>
              </w:rPr>
              <w:t xml:space="preserve">Affected communities in Tanga, </w:t>
            </w:r>
            <w:proofErr w:type="spellStart"/>
            <w:r w:rsidRPr="00F96D4E">
              <w:rPr>
                <w:rFonts w:asciiTheme="minorHAnsi" w:hAnsiTheme="minorHAnsi" w:cstheme="minorHAnsi"/>
                <w:szCs w:val="22"/>
                <w:lang w:val="en-US" w:eastAsia="en-GB" w:bidi="ar-SA"/>
              </w:rPr>
              <w:t>Manyara</w:t>
            </w:r>
            <w:proofErr w:type="spellEnd"/>
            <w:r w:rsidRPr="00F96D4E">
              <w:rPr>
                <w:rFonts w:asciiTheme="minorHAnsi" w:hAnsiTheme="minorHAnsi" w:cstheme="minorHAnsi"/>
                <w:szCs w:val="22"/>
                <w:lang w:val="en-US" w:eastAsia="en-GB" w:bidi="ar-SA"/>
              </w:rPr>
              <w:t xml:space="preserve">, Kilimanjaro, Arusha, Dodoma, </w:t>
            </w:r>
            <w:proofErr w:type="spellStart"/>
            <w:r w:rsidRPr="00F96D4E">
              <w:rPr>
                <w:rFonts w:asciiTheme="minorHAnsi" w:hAnsiTheme="minorHAnsi" w:cstheme="minorHAnsi"/>
                <w:szCs w:val="22"/>
                <w:lang w:val="en-US" w:eastAsia="en-GB" w:bidi="ar-SA"/>
              </w:rPr>
              <w:t>Singida</w:t>
            </w:r>
            <w:proofErr w:type="spellEnd"/>
            <w:r w:rsidRPr="00F96D4E">
              <w:rPr>
                <w:rFonts w:asciiTheme="minorHAnsi" w:hAnsiTheme="minorHAnsi" w:cstheme="minorHAnsi"/>
                <w:szCs w:val="22"/>
                <w:lang w:val="en-US" w:eastAsia="en-GB" w:bidi="ar-SA"/>
              </w:rPr>
              <w:t xml:space="preserve">, </w:t>
            </w:r>
            <w:proofErr w:type="spellStart"/>
            <w:r w:rsidRPr="00F96D4E">
              <w:rPr>
                <w:rFonts w:asciiTheme="minorHAnsi" w:hAnsiTheme="minorHAnsi" w:cstheme="minorHAnsi"/>
                <w:szCs w:val="22"/>
                <w:lang w:val="en-US" w:eastAsia="en-GB" w:bidi="ar-SA"/>
              </w:rPr>
              <w:t>Shinyanga</w:t>
            </w:r>
            <w:proofErr w:type="spellEnd"/>
            <w:r w:rsidRPr="00F96D4E">
              <w:rPr>
                <w:rFonts w:asciiTheme="minorHAnsi" w:hAnsiTheme="minorHAnsi" w:cstheme="minorHAnsi"/>
                <w:szCs w:val="22"/>
                <w:lang w:val="en-US" w:eastAsia="en-GB" w:bidi="ar-SA"/>
              </w:rPr>
              <w:t xml:space="preserve">, Mara, </w:t>
            </w:r>
            <w:proofErr w:type="spellStart"/>
            <w:r w:rsidRPr="00F96D4E">
              <w:rPr>
                <w:rFonts w:asciiTheme="minorHAnsi" w:hAnsiTheme="minorHAnsi" w:cstheme="minorHAnsi"/>
                <w:szCs w:val="22"/>
                <w:lang w:val="en-US" w:eastAsia="en-GB" w:bidi="ar-SA"/>
              </w:rPr>
              <w:t>Simiyu</w:t>
            </w:r>
            <w:proofErr w:type="spellEnd"/>
            <w:r w:rsidRPr="00F96D4E">
              <w:rPr>
                <w:rFonts w:asciiTheme="minorHAnsi" w:hAnsiTheme="minorHAnsi" w:cstheme="minorHAnsi"/>
                <w:szCs w:val="22"/>
                <w:lang w:val="en-US" w:eastAsia="en-GB" w:bidi="ar-SA"/>
              </w:rPr>
              <w:t xml:space="preserve">, </w:t>
            </w:r>
            <w:proofErr w:type="spellStart"/>
            <w:r w:rsidRPr="00F96D4E">
              <w:rPr>
                <w:rFonts w:asciiTheme="minorHAnsi" w:hAnsiTheme="minorHAnsi" w:cstheme="minorHAnsi"/>
                <w:szCs w:val="22"/>
                <w:lang w:val="en-US" w:eastAsia="en-GB" w:bidi="ar-SA"/>
              </w:rPr>
              <w:t>Tabora</w:t>
            </w:r>
            <w:proofErr w:type="spellEnd"/>
            <w:r w:rsidRPr="00F96D4E">
              <w:rPr>
                <w:rFonts w:asciiTheme="minorHAnsi" w:hAnsiTheme="minorHAnsi" w:cstheme="minorHAnsi"/>
                <w:szCs w:val="22"/>
                <w:lang w:val="en-US" w:eastAsia="en-GB" w:bidi="ar-SA"/>
              </w:rPr>
              <w:t xml:space="preserve">, Mwanza, </w:t>
            </w:r>
            <w:proofErr w:type="spellStart"/>
            <w:r w:rsidRPr="00F96D4E">
              <w:rPr>
                <w:rFonts w:asciiTheme="minorHAnsi" w:hAnsiTheme="minorHAnsi" w:cstheme="minorHAnsi"/>
                <w:szCs w:val="22"/>
                <w:lang w:val="en-US" w:eastAsia="en-GB" w:bidi="ar-SA"/>
              </w:rPr>
              <w:t>Pwani</w:t>
            </w:r>
            <w:proofErr w:type="spellEnd"/>
            <w:r w:rsidRPr="00F96D4E">
              <w:rPr>
                <w:rFonts w:asciiTheme="minorHAnsi" w:hAnsiTheme="minorHAnsi" w:cstheme="minorHAnsi"/>
                <w:szCs w:val="22"/>
                <w:lang w:val="en-US" w:eastAsia="en-GB" w:bidi="ar-SA"/>
              </w:rPr>
              <w:t xml:space="preserve">, </w:t>
            </w:r>
            <w:proofErr w:type="spellStart"/>
            <w:r w:rsidRPr="00F96D4E">
              <w:rPr>
                <w:rFonts w:asciiTheme="minorHAnsi" w:hAnsiTheme="minorHAnsi" w:cstheme="minorHAnsi"/>
                <w:szCs w:val="22"/>
                <w:lang w:val="en-US" w:eastAsia="en-GB" w:bidi="ar-SA"/>
              </w:rPr>
              <w:t>Lindi</w:t>
            </w:r>
            <w:proofErr w:type="spellEnd"/>
            <w:r w:rsidRPr="00F96D4E">
              <w:rPr>
                <w:rFonts w:asciiTheme="minorHAnsi" w:hAnsiTheme="minorHAnsi" w:cstheme="minorHAnsi"/>
                <w:szCs w:val="22"/>
                <w:lang w:val="en-US" w:eastAsia="en-GB" w:bidi="ar-SA"/>
              </w:rPr>
              <w:t xml:space="preserve"> and </w:t>
            </w:r>
            <w:proofErr w:type="spellStart"/>
            <w:r w:rsidRPr="00F96D4E">
              <w:rPr>
                <w:rFonts w:asciiTheme="minorHAnsi" w:hAnsiTheme="minorHAnsi" w:cstheme="minorHAnsi"/>
                <w:szCs w:val="22"/>
                <w:lang w:val="en-US" w:eastAsia="en-GB" w:bidi="ar-SA"/>
              </w:rPr>
              <w:t>Rukwa</w:t>
            </w:r>
            <w:proofErr w:type="spellEnd"/>
            <w:r w:rsidRPr="00F96D4E">
              <w:rPr>
                <w:rFonts w:asciiTheme="minorHAnsi" w:hAnsiTheme="minorHAnsi" w:cstheme="minorHAnsi"/>
                <w:szCs w:val="22"/>
                <w:lang w:val="en-US" w:eastAsia="en-GB" w:bidi="ar-SA"/>
              </w:rPr>
              <w:t xml:space="preserve"> region are aware of risks and hazards and are more resilient to</w:t>
            </w:r>
            <w:r>
              <w:rPr>
                <w:rFonts w:asciiTheme="minorHAnsi" w:hAnsiTheme="minorHAnsi" w:cstheme="minorHAnsi"/>
                <w:szCs w:val="22"/>
                <w:lang w:val="en-US" w:eastAsia="en-GB" w:bidi="ar-SA"/>
              </w:rPr>
              <w:t xml:space="preserve"> </w:t>
            </w:r>
            <w:r w:rsidRPr="00F96D4E">
              <w:rPr>
                <w:rFonts w:asciiTheme="minorHAnsi" w:hAnsiTheme="minorHAnsi" w:cstheme="minorHAnsi"/>
                <w:szCs w:val="22"/>
                <w:lang w:val="en-US" w:eastAsia="en-GB" w:bidi="ar-SA"/>
              </w:rPr>
              <w:t>them</w:t>
            </w:r>
          </w:p>
          <w:p w14:paraId="7FF28AE6" w14:textId="77777777" w:rsidR="00F600B9" w:rsidRDefault="00F600B9" w:rsidP="00F600B9">
            <w:pPr>
              <w:pStyle w:val="ListParagraph"/>
              <w:numPr>
                <w:ilvl w:val="0"/>
                <w:numId w:val="15"/>
              </w:numPr>
              <w:jc w:val="both"/>
              <w:rPr>
                <w:rFonts w:asciiTheme="minorHAnsi" w:hAnsiTheme="minorHAnsi" w:cstheme="minorHAnsi"/>
                <w:szCs w:val="22"/>
                <w:lang w:val="en-US" w:eastAsia="en-GB" w:bidi="ar-SA"/>
              </w:rPr>
            </w:pPr>
            <w:r w:rsidRPr="008D281E">
              <w:rPr>
                <w:rFonts w:asciiTheme="minorHAnsi" w:hAnsiTheme="minorHAnsi" w:cstheme="minorHAnsi"/>
                <w:szCs w:val="22"/>
                <w:lang w:val="en-US" w:eastAsia="en-GB" w:bidi="ar-SA"/>
              </w:rPr>
              <w:t>Target beneficiaries will be able to remain at their respective villages mitigating drought</w:t>
            </w:r>
            <w:r>
              <w:rPr>
                <w:rFonts w:asciiTheme="minorHAnsi" w:hAnsiTheme="minorHAnsi" w:cstheme="minorHAnsi"/>
                <w:szCs w:val="22"/>
                <w:lang w:val="en-US" w:eastAsia="en-GB" w:bidi="ar-SA"/>
              </w:rPr>
              <w:t xml:space="preserve"> </w:t>
            </w:r>
            <w:r w:rsidRPr="008D281E">
              <w:rPr>
                <w:rFonts w:asciiTheme="minorHAnsi" w:hAnsiTheme="minorHAnsi" w:cstheme="minorHAnsi"/>
                <w:szCs w:val="22"/>
                <w:lang w:val="en-US" w:eastAsia="en-GB" w:bidi="ar-SA"/>
              </w:rPr>
              <w:t>related migration and displacement.</w:t>
            </w:r>
          </w:p>
          <w:p w14:paraId="16C78B60" w14:textId="77777777" w:rsidR="00F600B9" w:rsidRDefault="00F600B9" w:rsidP="00F600B9">
            <w:pPr>
              <w:pStyle w:val="ListParagraph"/>
              <w:numPr>
                <w:ilvl w:val="0"/>
                <w:numId w:val="15"/>
              </w:numPr>
              <w:jc w:val="both"/>
              <w:rPr>
                <w:rFonts w:asciiTheme="minorHAnsi" w:hAnsiTheme="minorHAnsi" w:cstheme="minorHAnsi"/>
                <w:szCs w:val="22"/>
                <w:lang w:val="en-US" w:eastAsia="en-GB" w:bidi="ar-SA"/>
              </w:rPr>
            </w:pPr>
            <w:r w:rsidRPr="008D281E">
              <w:rPr>
                <w:rFonts w:asciiTheme="minorHAnsi" w:hAnsiTheme="minorHAnsi" w:cstheme="minorHAnsi"/>
                <w:szCs w:val="22"/>
                <w:lang w:val="en-US" w:eastAsia="en-GB" w:bidi="ar-SA"/>
              </w:rPr>
              <w:t>To improve the lives of children in schools through provision of food, water, and sanitation</w:t>
            </w:r>
            <w:r>
              <w:rPr>
                <w:rFonts w:asciiTheme="minorHAnsi" w:hAnsiTheme="minorHAnsi" w:cstheme="minorHAnsi"/>
                <w:szCs w:val="22"/>
                <w:lang w:val="en-US" w:eastAsia="en-GB" w:bidi="ar-SA"/>
              </w:rPr>
              <w:t xml:space="preserve"> </w:t>
            </w:r>
            <w:r w:rsidRPr="008D281E">
              <w:rPr>
                <w:rFonts w:asciiTheme="minorHAnsi" w:hAnsiTheme="minorHAnsi" w:cstheme="minorHAnsi"/>
                <w:szCs w:val="22"/>
                <w:lang w:val="en-US" w:eastAsia="en-GB" w:bidi="ar-SA"/>
              </w:rPr>
              <w:t>services.</w:t>
            </w:r>
          </w:p>
          <w:p w14:paraId="6201F50E" w14:textId="77777777" w:rsidR="00F600B9" w:rsidRPr="00B57AFE" w:rsidRDefault="00F600B9" w:rsidP="00F600B9">
            <w:pPr>
              <w:pStyle w:val="ListParagraph"/>
              <w:jc w:val="both"/>
              <w:rPr>
                <w:rFonts w:asciiTheme="minorHAnsi" w:hAnsiTheme="minorHAnsi" w:cstheme="minorBidi"/>
                <w:lang w:val="en-US" w:eastAsia="en-GB" w:bidi="ar-SA"/>
              </w:rPr>
            </w:pPr>
          </w:p>
          <w:p w14:paraId="00230F5B" w14:textId="77777777" w:rsidR="00F600B9" w:rsidRPr="00B57AFE" w:rsidRDefault="00F600B9" w:rsidP="00F600B9">
            <w:pPr>
              <w:jc w:val="both"/>
              <w:rPr>
                <w:rFonts w:asciiTheme="minorHAnsi" w:hAnsiTheme="minorHAnsi" w:cstheme="minorHAnsi"/>
                <w:b/>
                <w:bCs/>
                <w:szCs w:val="22"/>
                <w:lang w:val="en-US" w:eastAsia="en-GB" w:bidi="ar-SA"/>
              </w:rPr>
            </w:pPr>
            <w:r w:rsidRPr="1373538E">
              <w:rPr>
                <w:rFonts w:asciiTheme="minorHAnsi" w:hAnsiTheme="minorHAnsi" w:cstheme="minorBidi"/>
                <w:b/>
                <w:bCs/>
                <w:i/>
                <w:iCs/>
              </w:rPr>
              <w:t>Members previous experience of emergency response</w:t>
            </w:r>
          </w:p>
          <w:tbl>
            <w:tblPr>
              <w:tblW w:w="8744" w:type="dxa"/>
              <w:tblBorders>
                <w:top w:val="nil"/>
                <w:left w:val="nil"/>
                <w:bottom w:val="nil"/>
                <w:right w:val="nil"/>
              </w:tblBorders>
              <w:tblLook w:val="0000" w:firstRow="0" w:lastRow="0" w:firstColumn="0" w:lastColumn="0" w:noHBand="0" w:noVBand="0"/>
            </w:tblPr>
            <w:tblGrid>
              <w:gridCol w:w="8758"/>
            </w:tblGrid>
            <w:tr w:rsidR="00F600B9" w:rsidRPr="00FD1548" w14:paraId="39FD095F" w14:textId="77777777" w:rsidTr="009A02E8">
              <w:trPr>
                <w:trHeight w:val="658"/>
              </w:trPr>
              <w:tc>
                <w:tcPr>
                  <w:tcW w:w="0" w:type="auto"/>
                </w:tcPr>
                <w:p w14:paraId="5C10BBD2" w14:textId="77777777" w:rsidR="00F600B9" w:rsidRPr="00C130D1" w:rsidRDefault="00F600B9" w:rsidP="00F600B9">
                  <w:pPr>
                    <w:jc w:val="both"/>
                  </w:pPr>
                  <w:r w:rsidRPr="1373538E">
                    <w:rPr>
                      <w:rFonts w:ascii="Calibri" w:eastAsia="Calibri" w:hAnsi="Calibri" w:cs="Calibri"/>
                      <w:color w:val="000000" w:themeColor="text1"/>
                      <w:szCs w:val="22"/>
                    </w:rPr>
                    <w:t xml:space="preserve">All members operate in the affected districts, and they have experience responding to emergencies as described below. </w:t>
                  </w:r>
                </w:p>
                <w:p w14:paraId="0902561D" w14:textId="77777777" w:rsidR="00F600B9" w:rsidRPr="00C130D1" w:rsidRDefault="00F600B9" w:rsidP="00F600B9">
                  <w:pPr>
                    <w:pStyle w:val="ListParagraph"/>
                    <w:numPr>
                      <w:ilvl w:val="0"/>
                      <w:numId w:val="1"/>
                    </w:numPr>
                    <w:jc w:val="both"/>
                    <w:rPr>
                      <w:rFonts w:ascii="Calibri" w:eastAsia="Calibri" w:hAnsi="Calibri" w:cs="Calibri"/>
                      <w:color w:val="000000" w:themeColor="text1"/>
                      <w:szCs w:val="22"/>
                    </w:rPr>
                  </w:pPr>
                  <w:r w:rsidRPr="1373538E">
                    <w:rPr>
                      <w:rFonts w:ascii="Calibri" w:eastAsia="Calibri" w:hAnsi="Calibri" w:cs="Calibri"/>
                      <w:color w:val="000000" w:themeColor="text1"/>
                      <w:szCs w:val="22"/>
                    </w:rPr>
                    <w:t xml:space="preserve">TCRS </w:t>
                  </w:r>
                </w:p>
                <w:tbl>
                  <w:tblPr>
                    <w:tblW w:w="8542" w:type="dxa"/>
                    <w:tblLook w:val="06A0" w:firstRow="1" w:lastRow="0" w:firstColumn="1" w:lastColumn="0" w:noHBand="1" w:noVBand="1"/>
                  </w:tblPr>
                  <w:tblGrid>
                    <w:gridCol w:w="8542"/>
                  </w:tblGrid>
                  <w:tr w:rsidR="00F600B9" w14:paraId="143F9ACF" w14:textId="77777777" w:rsidTr="009A02E8">
                    <w:trPr>
                      <w:trHeight w:val="664"/>
                    </w:trPr>
                    <w:tc>
                      <w:tcPr>
                        <w:tcW w:w="8542" w:type="dxa"/>
                        <w:tcBorders>
                          <w:top w:val="nil"/>
                          <w:left w:val="nil"/>
                          <w:bottom w:val="nil"/>
                          <w:right w:val="nil"/>
                        </w:tcBorders>
                      </w:tcPr>
                      <w:p w14:paraId="39AE4AD6" w14:textId="77777777" w:rsidR="00F600B9" w:rsidRDefault="00F600B9" w:rsidP="00F600B9">
                        <w:pPr>
                          <w:jc w:val="both"/>
                        </w:pPr>
                        <w:r w:rsidRPr="1373538E">
                          <w:rPr>
                            <w:rFonts w:ascii="Calibri" w:eastAsia="Calibri" w:hAnsi="Calibri" w:cs="Calibri"/>
                            <w:color w:val="000000" w:themeColor="text1"/>
                            <w:szCs w:val="22"/>
                          </w:rPr>
                          <w:t>TCRS responds to emergencies and disasters by providing relief services such as food</w:t>
                        </w:r>
                        <w:r w:rsidRPr="1373538E">
                          <w:rPr>
                            <w:rFonts w:ascii="Calibri" w:eastAsia="Calibri" w:hAnsi="Calibri" w:cs="Calibri"/>
                            <w:szCs w:val="22"/>
                          </w:rPr>
                          <w:t xml:space="preserve"> and non-food items, WASH, and psychosocial support </w:t>
                        </w:r>
                        <w:r w:rsidRPr="1373538E">
                          <w:rPr>
                            <w:rFonts w:ascii="Calibri" w:eastAsia="Calibri" w:hAnsi="Calibri" w:cs="Calibri"/>
                            <w:color w:val="000000" w:themeColor="text1"/>
                            <w:szCs w:val="22"/>
                          </w:rPr>
                          <w:t>to affected communities</w:t>
                        </w:r>
                        <w:r w:rsidRPr="1373538E">
                          <w:rPr>
                            <w:rFonts w:ascii="Calibri" w:eastAsia="Calibri" w:hAnsi="Calibri" w:cs="Calibri"/>
                            <w:szCs w:val="22"/>
                          </w:rPr>
                          <w:t xml:space="preserve"> since its establishment in 1964</w:t>
                        </w:r>
                        <w:r w:rsidRPr="1373538E">
                          <w:rPr>
                            <w:rFonts w:ascii="Calibri" w:eastAsia="Calibri" w:hAnsi="Calibri" w:cs="Calibri"/>
                            <w:color w:val="000000" w:themeColor="text1"/>
                            <w:szCs w:val="22"/>
                          </w:rPr>
                          <w:t xml:space="preserve">. From 1964 to 2019 TCRS was </w:t>
                        </w:r>
                        <w:r w:rsidRPr="1373538E">
                          <w:rPr>
                            <w:rFonts w:ascii="Calibri" w:eastAsia="Calibri" w:hAnsi="Calibri" w:cs="Calibri"/>
                            <w:szCs w:val="22"/>
                          </w:rPr>
                          <w:t xml:space="preserve">assisting the government and UNHCR in humanitarian refugee relief operations who fled from </w:t>
                        </w:r>
                        <w:proofErr w:type="spellStart"/>
                        <w:r w:rsidRPr="1373538E">
                          <w:rPr>
                            <w:rFonts w:ascii="Calibri" w:eastAsia="Calibri" w:hAnsi="Calibri" w:cs="Calibri"/>
                            <w:szCs w:val="22"/>
                          </w:rPr>
                          <w:t>neighboring</w:t>
                        </w:r>
                        <w:proofErr w:type="spellEnd"/>
                        <w:r w:rsidRPr="1373538E">
                          <w:rPr>
                            <w:rFonts w:ascii="Calibri" w:eastAsia="Calibri" w:hAnsi="Calibri" w:cs="Calibri"/>
                            <w:szCs w:val="22"/>
                          </w:rPr>
                          <w:t xml:space="preserve"> countries.  </w:t>
                        </w:r>
                      </w:p>
                      <w:p w14:paraId="6E79C556" w14:textId="77777777" w:rsidR="00F600B9" w:rsidRDefault="00F600B9" w:rsidP="00F600B9">
                        <w:pPr>
                          <w:pStyle w:val="ListParagraph"/>
                          <w:numPr>
                            <w:ilvl w:val="0"/>
                            <w:numId w:val="1"/>
                          </w:numPr>
                          <w:rPr>
                            <w:rFonts w:ascii="Calibri" w:eastAsia="Calibri" w:hAnsi="Calibri" w:cs="Calibri"/>
                          </w:rPr>
                        </w:pPr>
                        <w:r w:rsidRPr="1373538E">
                          <w:rPr>
                            <w:rFonts w:ascii="Calibri" w:eastAsia="Calibri" w:hAnsi="Calibri" w:cs="Calibri"/>
                          </w:rPr>
                          <w:t xml:space="preserve">Norwegian Church Aid </w:t>
                        </w:r>
                      </w:p>
                      <w:p w14:paraId="50946D07" w14:textId="77777777" w:rsidR="00F600B9" w:rsidRDefault="00F600B9" w:rsidP="00F600B9">
                        <w:pPr>
                          <w:jc w:val="both"/>
                        </w:pPr>
                        <w:r w:rsidRPr="1373538E">
                          <w:rPr>
                            <w:rFonts w:ascii="Calibri" w:eastAsia="Calibri" w:hAnsi="Calibri" w:cs="Calibri"/>
                            <w:szCs w:val="22"/>
                          </w:rPr>
                          <w:t xml:space="preserve">NCA has experience on supporting communities during emergencies. In Tanzania NCA has delivered emergency relief to 39,098 people in Kigoma, </w:t>
                        </w:r>
                        <w:proofErr w:type="spellStart"/>
                        <w:r w:rsidRPr="1373538E">
                          <w:rPr>
                            <w:rFonts w:ascii="Calibri" w:eastAsia="Calibri" w:hAnsi="Calibri" w:cs="Calibri"/>
                            <w:szCs w:val="22"/>
                          </w:rPr>
                          <w:t>Lindi</w:t>
                        </w:r>
                        <w:proofErr w:type="spellEnd"/>
                        <w:r w:rsidRPr="1373538E">
                          <w:rPr>
                            <w:rFonts w:ascii="Calibri" w:eastAsia="Calibri" w:hAnsi="Calibri" w:cs="Calibri"/>
                            <w:szCs w:val="22"/>
                          </w:rPr>
                          <w:t xml:space="preserve"> and </w:t>
                        </w:r>
                        <w:proofErr w:type="spellStart"/>
                        <w:r w:rsidRPr="1373538E">
                          <w:rPr>
                            <w:rFonts w:ascii="Calibri" w:eastAsia="Calibri" w:hAnsi="Calibri" w:cs="Calibri"/>
                            <w:szCs w:val="22"/>
                          </w:rPr>
                          <w:t>Manyara</w:t>
                        </w:r>
                        <w:proofErr w:type="spellEnd"/>
                        <w:r w:rsidRPr="1373538E">
                          <w:rPr>
                            <w:rFonts w:ascii="Calibri" w:eastAsia="Calibri" w:hAnsi="Calibri" w:cs="Calibri"/>
                            <w:szCs w:val="22"/>
                          </w:rPr>
                          <w:t xml:space="preserve"> region in 2020 to 2021 responding to the needs caused by the COVID 19 pandemic. Also, NCA provide relief aid to 300 household (internal displaced people and Cabo Delgado refugee) in Mtwara after Mozambique conflict in 2021. </w:t>
                        </w:r>
                      </w:p>
                      <w:p w14:paraId="692777E3" w14:textId="77777777" w:rsidR="00F600B9" w:rsidRDefault="00F600B9" w:rsidP="00F600B9">
                        <w:pPr>
                          <w:pStyle w:val="ListParagraph"/>
                          <w:numPr>
                            <w:ilvl w:val="0"/>
                            <w:numId w:val="1"/>
                          </w:numPr>
                          <w:rPr>
                            <w:rFonts w:ascii="Calibri" w:eastAsia="Calibri" w:hAnsi="Calibri" w:cs="Calibri"/>
                          </w:rPr>
                        </w:pPr>
                        <w:r w:rsidRPr="1373538E">
                          <w:rPr>
                            <w:rFonts w:ascii="Calibri" w:eastAsia="Calibri" w:hAnsi="Calibri" w:cs="Calibri"/>
                          </w:rPr>
                          <w:t>ELCT</w:t>
                        </w:r>
                      </w:p>
                      <w:p w14:paraId="2A2F3135" w14:textId="77777777" w:rsidR="00F600B9" w:rsidRDefault="00F600B9" w:rsidP="00F600B9">
                        <w:pPr>
                          <w:jc w:val="both"/>
                        </w:pPr>
                        <w:r w:rsidRPr="1373538E">
                          <w:rPr>
                            <w:rFonts w:ascii="Calibri" w:eastAsia="Calibri" w:hAnsi="Calibri" w:cs="Calibri"/>
                            <w:szCs w:val="22"/>
                            <w:lang w:val="en"/>
                          </w:rPr>
                          <w:t>ELCT is experienced in responding to disasters such as earthquake, droughts, and Covid 19 by assisting approximately more than 20,000 people affected by disasters.</w:t>
                        </w:r>
                      </w:p>
                      <w:p w14:paraId="6F7F8DC0" w14:textId="77777777" w:rsidR="00F600B9" w:rsidRDefault="00F600B9" w:rsidP="00F600B9">
                        <w:pPr>
                          <w:pStyle w:val="ListParagraph"/>
                          <w:numPr>
                            <w:ilvl w:val="0"/>
                            <w:numId w:val="1"/>
                          </w:numPr>
                          <w:rPr>
                            <w:rFonts w:ascii="Calibri" w:eastAsia="Calibri" w:hAnsi="Calibri" w:cs="Calibri"/>
                          </w:rPr>
                        </w:pPr>
                        <w:r w:rsidRPr="1373538E">
                          <w:rPr>
                            <w:rFonts w:ascii="Calibri" w:eastAsia="Calibri" w:hAnsi="Calibri" w:cs="Calibri"/>
                          </w:rPr>
                          <w:t>CCT</w:t>
                        </w:r>
                      </w:p>
                      <w:p w14:paraId="0B6DF43E" w14:textId="77777777" w:rsidR="00F600B9" w:rsidRDefault="00F600B9" w:rsidP="00F600B9">
                        <w:pPr>
                          <w:jc w:val="both"/>
                        </w:pPr>
                        <w:r w:rsidRPr="1373538E">
                          <w:rPr>
                            <w:rFonts w:ascii="Calibri" w:eastAsia="Calibri" w:hAnsi="Calibri" w:cs="Calibri"/>
                            <w:szCs w:val="22"/>
                            <w:lang w:val="en"/>
                          </w:rPr>
                          <w:t xml:space="preserve">CCT has enough experience to be able to assist the community affected by disasters. </w:t>
                        </w:r>
                        <w:r w:rsidRPr="1373538E">
                          <w:rPr>
                            <w:rFonts w:ascii="Calibri" w:eastAsia="Calibri" w:hAnsi="Calibri" w:cs="Calibri"/>
                            <w:szCs w:val="22"/>
                          </w:rPr>
                          <w:t xml:space="preserve">From 2016 to 2020 CCT </w:t>
                        </w:r>
                        <w:r w:rsidRPr="1373538E">
                          <w:rPr>
                            <w:rFonts w:ascii="Calibri" w:eastAsia="Calibri" w:hAnsi="Calibri" w:cs="Calibri"/>
                            <w:szCs w:val="22"/>
                            <w:lang w:val="en"/>
                          </w:rPr>
                          <w:t>was able to help the victims of the earthquake and floods by providing them with food and non-food items.</w:t>
                        </w:r>
                      </w:p>
                    </w:tc>
                  </w:tr>
                </w:tbl>
                <w:p w14:paraId="6722B816" w14:textId="77777777" w:rsidR="00F600B9" w:rsidRPr="00C130D1" w:rsidRDefault="00F600B9" w:rsidP="00F600B9">
                  <w:pPr>
                    <w:jc w:val="both"/>
                    <w:rPr>
                      <w:rFonts w:asciiTheme="minorHAnsi" w:hAnsiTheme="minorHAnsi" w:cstheme="minorBidi"/>
                      <w:lang w:val="en-US" w:eastAsia="en-GB" w:bidi="ar-SA"/>
                    </w:rPr>
                  </w:pPr>
                </w:p>
              </w:tc>
            </w:tr>
          </w:tbl>
          <w:p w14:paraId="310131D1" w14:textId="34B99F2A" w:rsidR="00F600B9" w:rsidRPr="0082569A" w:rsidRDefault="00F600B9" w:rsidP="00F600B9">
            <w:pPr>
              <w:ind w:left="452"/>
              <w:rPr>
                <w:rFonts w:asciiTheme="minorHAnsi" w:hAnsiTheme="minorHAnsi" w:cstheme="minorHAnsi"/>
                <w:i/>
                <w:szCs w:val="22"/>
              </w:rPr>
            </w:pPr>
          </w:p>
        </w:tc>
      </w:tr>
    </w:tbl>
    <w:p w14:paraId="1655CFDE" w14:textId="77777777" w:rsidR="00B67ADF" w:rsidRPr="005407F2" w:rsidRDefault="00B67ADF" w:rsidP="00512B22">
      <w:pPr>
        <w:rPr>
          <w:rFonts w:asciiTheme="minorHAnsi" w:hAnsiTheme="minorHAnsi" w:cstheme="minorHAnsi"/>
          <w:szCs w:val="22"/>
        </w:rPr>
      </w:pPr>
    </w:p>
    <w:sectPr w:rsidR="00B67ADF" w:rsidRPr="005407F2" w:rsidSect="00B945FB">
      <w:headerReference w:type="default" r:id="rId13"/>
      <w:footerReference w:type="even" r:id="rId14"/>
      <w:footerReference w:type="default" r:id="rId15"/>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2036" w14:textId="77777777" w:rsidR="00272D01" w:rsidRDefault="00272D01">
      <w:r>
        <w:separator/>
      </w:r>
    </w:p>
  </w:endnote>
  <w:endnote w:type="continuationSeparator" w:id="0">
    <w:p w14:paraId="612AE2DA" w14:textId="77777777" w:rsidR="00272D01" w:rsidRDefault="00272D01">
      <w:r>
        <w:continuationSeparator/>
      </w:r>
    </w:p>
  </w:endnote>
  <w:endnote w:type="continuationNotice" w:id="1">
    <w:p w14:paraId="4DB86F7E" w14:textId="77777777" w:rsidR="00272D01" w:rsidRDefault="00272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634D" w14:textId="77777777" w:rsidR="009A3B1B" w:rsidRDefault="009A3B1B" w:rsidP="009A3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15AA9" w14:textId="77777777" w:rsidR="009A3B1B" w:rsidRDefault="009A3B1B" w:rsidP="009A3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9668" w14:textId="77777777" w:rsidR="009A3B1B" w:rsidRDefault="009A3B1B" w:rsidP="009A3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BA3">
      <w:rPr>
        <w:rStyle w:val="PageNumber"/>
        <w:noProof/>
      </w:rPr>
      <w:t>1</w:t>
    </w:r>
    <w:r>
      <w:rPr>
        <w:rStyle w:val="PageNumber"/>
      </w:rPr>
      <w:fldChar w:fldCharType="end"/>
    </w:r>
  </w:p>
  <w:p w14:paraId="45ADE142" w14:textId="77777777" w:rsidR="009A3B1B" w:rsidRDefault="009A3B1B" w:rsidP="009A3B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556A" w14:textId="77777777" w:rsidR="00272D01" w:rsidRDefault="00272D01">
      <w:r>
        <w:separator/>
      </w:r>
    </w:p>
  </w:footnote>
  <w:footnote w:type="continuationSeparator" w:id="0">
    <w:p w14:paraId="2268DCFA" w14:textId="77777777" w:rsidR="00272D01" w:rsidRDefault="00272D01">
      <w:r>
        <w:continuationSeparator/>
      </w:r>
    </w:p>
  </w:footnote>
  <w:footnote w:type="continuationNotice" w:id="1">
    <w:p w14:paraId="043F5167" w14:textId="77777777" w:rsidR="00272D01" w:rsidRDefault="00272D01"/>
  </w:footnote>
  <w:footnote w:id="2">
    <w:p w14:paraId="00C7094D" w14:textId="3F9E758F" w:rsidR="1A578CC4" w:rsidRDefault="1A578CC4" w:rsidP="1A578CC4">
      <w:pPr>
        <w:pStyle w:val="FootnoteText"/>
        <w:rPr>
          <w:rFonts w:asciiTheme="minorHAnsi" w:hAnsiTheme="minorHAnsi" w:cstheme="minorBidi"/>
          <w:sz w:val="16"/>
          <w:szCs w:val="16"/>
          <w:lang w:val="en-US"/>
        </w:rPr>
      </w:pPr>
      <w:r w:rsidRPr="1A578CC4">
        <w:rPr>
          <w:rStyle w:val="FootnoteReference"/>
        </w:rPr>
        <w:footnoteRef/>
      </w:r>
      <w:r>
        <w:t xml:space="preserve"> </w:t>
      </w:r>
      <w:r w:rsidRPr="1A578CC4">
        <w:rPr>
          <w:rFonts w:asciiTheme="minorHAnsi" w:hAnsiTheme="minorHAnsi" w:cstheme="minorBidi"/>
          <w:sz w:val="16"/>
          <w:szCs w:val="16"/>
        </w:rPr>
        <w:t>Statement on the Status of Tanzania Climate in 2021, March 2022</w:t>
      </w:r>
    </w:p>
  </w:footnote>
  <w:footnote w:id="3">
    <w:p w14:paraId="3F0044B1" w14:textId="77777777" w:rsidR="1A578CC4" w:rsidRDefault="1A578CC4" w:rsidP="1A578CC4">
      <w:pPr>
        <w:pStyle w:val="FootnoteText"/>
        <w:rPr>
          <w:rFonts w:asciiTheme="minorHAnsi" w:hAnsiTheme="minorHAnsi" w:cstheme="minorBidi"/>
          <w:b/>
          <w:bCs/>
          <w:sz w:val="16"/>
          <w:szCs w:val="16"/>
          <w:lang w:val="en-US"/>
        </w:rPr>
      </w:pPr>
      <w:r w:rsidRPr="1A578CC4">
        <w:rPr>
          <w:rStyle w:val="FootnoteReference"/>
        </w:rPr>
        <w:footnoteRef/>
      </w:r>
      <w:r>
        <w:t xml:space="preserve"> </w:t>
      </w:r>
      <w:r w:rsidRPr="1A578CC4">
        <w:rPr>
          <w:rFonts w:asciiTheme="minorHAnsi" w:hAnsiTheme="minorHAnsi" w:cstheme="minorBidi"/>
          <w:sz w:val="16"/>
          <w:szCs w:val="16"/>
          <w:lang w:val="en-US"/>
        </w:rPr>
        <w:t>Prime Minister’s office, policy, coordination and parliamentary affairs,</w:t>
      </w:r>
      <w:r w:rsidRPr="1A578CC4">
        <w:rPr>
          <w:rFonts w:asciiTheme="minorHAnsi" w:hAnsiTheme="minorHAnsi" w:cstheme="minorBidi"/>
          <w:b/>
          <w:bCs/>
          <w:sz w:val="16"/>
          <w:szCs w:val="16"/>
          <w:lang w:val="en-US"/>
        </w:rPr>
        <w:t xml:space="preserve"> </w:t>
      </w:r>
      <w:r w:rsidRPr="1A578CC4">
        <w:rPr>
          <w:rFonts w:asciiTheme="minorHAnsi" w:hAnsiTheme="minorHAnsi" w:cstheme="minorBidi"/>
          <w:sz w:val="16"/>
          <w:szCs w:val="16"/>
          <w:lang w:val="en-US"/>
        </w:rPr>
        <w:t xml:space="preserve">Disaster Management Department, </w:t>
      </w:r>
      <w:r w:rsidRPr="1A578CC4">
        <w:rPr>
          <w:rFonts w:asciiTheme="minorHAnsi" w:hAnsiTheme="minorHAnsi" w:cstheme="minorBidi"/>
          <w:sz w:val="16"/>
          <w:szCs w:val="16"/>
        </w:rPr>
        <w:t xml:space="preserve">Drought Contingency Plan </w:t>
      </w:r>
      <w:r w:rsidRPr="1A578CC4">
        <w:rPr>
          <w:rFonts w:asciiTheme="minorHAnsi" w:hAnsiTheme="minorHAnsi" w:cstheme="minorBidi"/>
          <w:sz w:val="16"/>
          <w:szCs w:val="16"/>
          <w:lang w:val="en-US"/>
        </w:rPr>
        <w:t>November 2022 – June 2023</w:t>
      </w:r>
    </w:p>
    <w:p w14:paraId="454E3CED" w14:textId="77777777" w:rsidR="1A578CC4" w:rsidRDefault="1A578CC4" w:rsidP="1A578CC4">
      <w:pPr>
        <w:pStyle w:val="FootnoteText"/>
        <w:rPr>
          <w:rFonts w:asciiTheme="minorHAnsi" w:hAnsiTheme="minorHAnsi" w:cstheme="minorBidi"/>
          <w:sz w:val="16"/>
          <w:szCs w:val="16"/>
          <w:lang w:val="en-US"/>
        </w:rPr>
      </w:pPr>
    </w:p>
  </w:footnote>
  <w:footnote w:id="4">
    <w:p w14:paraId="241C8640" w14:textId="7983614A" w:rsidR="1A578CC4" w:rsidRDefault="1A578CC4" w:rsidP="1A578CC4">
      <w:pPr>
        <w:pStyle w:val="Heading2"/>
      </w:pPr>
      <w:r>
        <w:footnoteRef/>
      </w:r>
      <w:r>
        <w:t xml:space="preserve"> Tanzania: Over 500 Animals Killed </w:t>
      </w:r>
      <w:proofErr w:type="gramStart"/>
      <w:r>
        <w:t>By</w:t>
      </w:r>
      <w:proofErr w:type="gramEnd"/>
      <w:r>
        <w:t xml:space="preserve"> Drought in Northern Tanzania</w:t>
      </w:r>
    </w:p>
    <w:p w14:paraId="6BC8C087" w14:textId="1E638D81" w:rsidR="1A578CC4" w:rsidRDefault="00000000" w:rsidP="1A578CC4">
      <w:pPr>
        <w:pStyle w:val="FootnoteText"/>
      </w:pPr>
      <w:hyperlink r:id="rId1" w:anchor="facebook">
        <w:r w:rsidR="1A578CC4" w:rsidRPr="1A578CC4">
          <w:rPr>
            <w:rStyle w:val="Hyperlink"/>
          </w:rPr>
          <w:t>Facebook</w:t>
        </w:r>
      </w:hyperlink>
      <w:r w:rsidR="1A578CC4" w:rsidRPr="1A578CC4">
        <w:t xml:space="preserve"> </w:t>
      </w:r>
      <w:hyperlink r:id="rId2" w:anchor="twitter">
        <w:r w:rsidR="1A578CC4" w:rsidRPr="1A578CC4">
          <w:rPr>
            <w:rStyle w:val="Hyperlink"/>
          </w:rPr>
          <w:t>Twitter</w:t>
        </w:r>
      </w:hyperlink>
      <w:r w:rsidR="1A578CC4" w:rsidRPr="1A578CC4">
        <w:t xml:space="preserve"> </w:t>
      </w:r>
      <w:hyperlink r:id="rId3" w:anchor="whatsapp">
        <w:r w:rsidR="1A578CC4" w:rsidRPr="1A578CC4">
          <w:rPr>
            <w:rStyle w:val="Hyperlink"/>
          </w:rPr>
          <w:t>WhatsApp</w:t>
        </w:r>
      </w:hyperlink>
      <w:r w:rsidR="1A578CC4" w:rsidRPr="1A578CC4">
        <w:t xml:space="preserve"> </w:t>
      </w:r>
      <w:hyperlink r:id="rId4" w:anchor="flipboard">
        <w:r w:rsidR="1A578CC4" w:rsidRPr="1A578CC4">
          <w:rPr>
            <w:rStyle w:val="Hyperlink"/>
          </w:rPr>
          <w:t>Flipboard</w:t>
        </w:r>
      </w:hyperlink>
      <w:r w:rsidR="1A578CC4" w:rsidRPr="1A578CC4">
        <w:t xml:space="preserve"> </w:t>
      </w:r>
      <w:hyperlink r:id="rId5" w:anchor="linkedin">
        <w:r w:rsidR="1A578CC4" w:rsidRPr="1A578CC4">
          <w:rPr>
            <w:rStyle w:val="Hyperlink"/>
          </w:rPr>
          <w:t>LinkedIn</w:t>
        </w:r>
      </w:hyperlink>
      <w:r w:rsidR="1A578CC4" w:rsidRPr="1A578CC4">
        <w:t xml:space="preserve"> </w:t>
      </w:r>
      <w:hyperlink r:id="rId6" w:anchor="reddit">
        <w:r w:rsidR="1A578CC4" w:rsidRPr="1A578CC4">
          <w:rPr>
            <w:rStyle w:val="Hyperlink"/>
          </w:rPr>
          <w:t>Reddit</w:t>
        </w:r>
      </w:hyperlink>
    </w:p>
  </w:footnote>
  <w:footnote w:id="5">
    <w:p w14:paraId="2A5240C8" w14:textId="77777777" w:rsidR="004B6EF8" w:rsidRPr="00AF3070" w:rsidRDefault="004B6EF8">
      <w:pPr>
        <w:pStyle w:val="FootnoteText"/>
        <w:rPr>
          <w:rFonts w:asciiTheme="minorHAnsi" w:hAnsiTheme="minorHAnsi" w:cstheme="minorHAnsi"/>
          <w:sz w:val="16"/>
          <w:szCs w:val="16"/>
          <w:lang w:val="en-US"/>
        </w:rPr>
      </w:pPr>
      <w:r>
        <w:rPr>
          <w:rStyle w:val="FootnoteReference"/>
        </w:rPr>
        <w:footnoteRef/>
      </w:r>
      <w:r>
        <w:t xml:space="preserve"> </w:t>
      </w:r>
      <w:r w:rsidRPr="00AF3070">
        <w:rPr>
          <w:rFonts w:asciiTheme="minorHAnsi" w:hAnsiTheme="minorHAnsi" w:cstheme="minorHAnsi"/>
          <w:sz w:val="16"/>
          <w:szCs w:val="16"/>
          <w:lang w:val="en-US"/>
        </w:rPr>
        <w:t>Tanzania Drought Contingency Plan November 2022- June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6130" w14:textId="77777777" w:rsidR="00AC42BF" w:rsidRDefault="00AC42BF">
    <w:pPr>
      <w:pStyle w:val="Header"/>
    </w:pPr>
    <w:r>
      <w:rPr>
        <w:noProof/>
      </w:rPr>
      <w:drawing>
        <wp:inline distT="0" distB="0" distL="0" distR="0" wp14:anchorId="42146640" wp14:editId="23A376A0">
          <wp:extent cx="1525950" cy="2286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43865" cy="231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56D"/>
    <w:multiLevelType w:val="hybridMultilevel"/>
    <w:tmpl w:val="5BA083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2DD97F9"/>
    <w:multiLevelType w:val="hybridMultilevel"/>
    <w:tmpl w:val="81FC3394"/>
    <w:lvl w:ilvl="0" w:tplc="13027CAA">
      <w:start w:val="1"/>
      <w:numFmt w:val="lowerRoman"/>
      <w:lvlText w:val="%1."/>
      <w:lvlJc w:val="right"/>
      <w:pPr>
        <w:ind w:left="720" w:hanging="360"/>
      </w:pPr>
    </w:lvl>
    <w:lvl w:ilvl="1" w:tplc="00EA7BA2">
      <w:start w:val="1"/>
      <w:numFmt w:val="lowerLetter"/>
      <w:lvlText w:val="%2."/>
      <w:lvlJc w:val="left"/>
      <w:pPr>
        <w:ind w:left="1440" w:hanging="360"/>
      </w:pPr>
    </w:lvl>
    <w:lvl w:ilvl="2" w:tplc="776A90E2">
      <w:start w:val="1"/>
      <w:numFmt w:val="lowerRoman"/>
      <w:lvlText w:val="%3."/>
      <w:lvlJc w:val="right"/>
      <w:pPr>
        <w:ind w:left="2160" w:hanging="180"/>
      </w:pPr>
    </w:lvl>
    <w:lvl w:ilvl="3" w:tplc="C548D05E">
      <w:start w:val="1"/>
      <w:numFmt w:val="decimal"/>
      <w:lvlText w:val="%4."/>
      <w:lvlJc w:val="left"/>
      <w:pPr>
        <w:ind w:left="2880" w:hanging="360"/>
      </w:pPr>
    </w:lvl>
    <w:lvl w:ilvl="4" w:tplc="4D6ED936">
      <w:start w:val="1"/>
      <w:numFmt w:val="lowerLetter"/>
      <w:lvlText w:val="%5."/>
      <w:lvlJc w:val="left"/>
      <w:pPr>
        <w:ind w:left="3600" w:hanging="360"/>
      </w:pPr>
    </w:lvl>
    <w:lvl w:ilvl="5" w:tplc="88CA1C0E">
      <w:start w:val="1"/>
      <w:numFmt w:val="lowerRoman"/>
      <w:lvlText w:val="%6."/>
      <w:lvlJc w:val="right"/>
      <w:pPr>
        <w:ind w:left="4320" w:hanging="180"/>
      </w:pPr>
    </w:lvl>
    <w:lvl w:ilvl="6" w:tplc="8B6E6F9C">
      <w:start w:val="1"/>
      <w:numFmt w:val="decimal"/>
      <w:lvlText w:val="%7."/>
      <w:lvlJc w:val="left"/>
      <w:pPr>
        <w:ind w:left="5040" w:hanging="360"/>
      </w:pPr>
    </w:lvl>
    <w:lvl w:ilvl="7" w:tplc="357419D4">
      <w:start w:val="1"/>
      <w:numFmt w:val="lowerLetter"/>
      <w:lvlText w:val="%8."/>
      <w:lvlJc w:val="left"/>
      <w:pPr>
        <w:ind w:left="5760" w:hanging="360"/>
      </w:pPr>
    </w:lvl>
    <w:lvl w:ilvl="8" w:tplc="288A8030">
      <w:start w:val="1"/>
      <w:numFmt w:val="lowerRoman"/>
      <w:lvlText w:val="%9."/>
      <w:lvlJc w:val="right"/>
      <w:pPr>
        <w:ind w:left="6480" w:hanging="180"/>
      </w:pPr>
    </w:lvl>
  </w:abstractNum>
  <w:abstractNum w:abstractNumId="2" w15:restartNumberingAfterBreak="0">
    <w:nsid w:val="03395E6F"/>
    <w:multiLevelType w:val="hybridMultilevel"/>
    <w:tmpl w:val="43849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356D"/>
    <w:multiLevelType w:val="hybridMultilevel"/>
    <w:tmpl w:val="373E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47B10"/>
    <w:multiLevelType w:val="hybridMultilevel"/>
    <w:tmpl w:val="092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F4981"/>
    <w:multiLevelType w:val="hybridMultilevel"/>
    <w:tmpl w:val="9D4A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42283"/>
    <w:multiLevelType w:val="hybridMultilevel"/>
    <w:tmpl w:val="DF568A26"/>
    <w:lvl w:ilvl="0" w:tplc="24844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6723F"/>
    <w:multiLevelType w:val="hybridMultilevel"/>
    <w:tmpl w:val="E000DA70"/>
    <w:lvl w:ilvl="0" w:tplc="ED381DC2">
      <w:start w:val="1"/>
      <w:numFmt w:val="decimal"/>
      <w:lvlText w:val="%1."/>
      <w:lvlJc w:val="left"/>
      <w:pPr>
        <w:tabs>
          <w:tab w:val="num" w:pos="720"/>
        </w:tabs>
        <w:ind w:left="720" w:hanging="720"/>
      </w:pPr>
      <w:rPr>
        <w:rFonts w:hint="default"/>
      </w:rPr>
    </w:lvl>
    <w:lvl w:ilvl="1" w:tplc="94E217E8">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3A74210"/>
    <w:multiLevelType w:val="hybridMultilevel"/>
    <w:tmpl w:val="AEDA83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AE7F3A"/>
    <w:multiLevelType w:val="hybridMultilevel"/>
    <w:tmpl w:val="4CB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31471"/>
    <w:multiLevelType w:val="hybridMultilevel"/>
    <w:tmpl w:val="C7DE3994"/>
    <w:lvl w:ilvl="0" w:tplc="6B2A9C30">
      <w:start w:val="1"/>
      <w:numFmt w:val="lowerRoman"/>
      <w:lvlText w:val="%1."/>
      <w:lvlJc w:val="right"/>
      <w:pPr>
        <w:ind w:left="720" w:hanging="360"/>
      </w:pPr>
    </w:lvl>
    <w:lvl w:ilvl="1" w:tplc="7D94143C">
      <w:start w:val="1"/>
      <w:numFmt w:val="lowerLetter"/>
      <w:lvlText w:val="%2."/>
      <w:lvlJc w:val="left"/>
      <w:pPr>
        <w:ind w:left="1440" w:hanging="360"/>
      </w:pPr>
    </w:lvl>
    <w:lvl w:ilvl="2" w:tplc="A3DA5446">
      <w:start w:val="1"/>
      <w:numFmt w:val="lowerRoman"/>
      <w:lvlText w:val="%3."/>
      <w:lvlJc w:val="right"/>
      <w:pPr>
        <w:ind w:left="2160" w:hanging="180"/>
      </w:pPr>
    </w:lvl>
    <w:lvl w:ilvl="3" w:tplc="892607E0">
      <w:start w:val="1"/>
      <w:numFmt w:val="decimal"/>
      <w:lvlText w:val="%4."/>
      <w:lvlJc w:val="left"/>
      <w:pPr>
        <w:ind w:left="2880" w:hanging="360"/>
      </w:pPr>
    </w:lvl>
    <w:lvl w:ilvl="4" w:tplc="59A44BBA">
      <w:start w:val="1"/>
      <w:numFmt w:val="lowerLetter"/>
      <w:lvlText w:val="%5."/>
      <w:lvlJc w:val="left"/>
      <w:pPr>
        <w:ind w:left="3600" w:hanging="360"/>
      </w:pPr>
    </w:lvl>
    <w:lvl w:ilvl="5" w:tplc="839A21BA">
      <w:start w:val="1"/>
      <w:numFmt w:val="lowerRoman"/>
      <w:lvlText w:val="%6."/>
      <w:lvlJc w:val="right"/>
      <w:pPr>
        <w:ind w:left="4320" w:hanging="180"/>
      </w:pPr>
    </w:lvl>
    <w:lvl w:ilvl="6" w:tplc="41002DA8">
      <w:start w:val="1"/>
      <w:numFmt w:val="decimal"/>
      <w:lvlText w:val="%7."/>
      <w:lvlJc w:val="left"/>
      <w:pPr>
        <w:ind w:left="5040" w:hanging="360"/>
      </w:pPr>
    </w:lvl>
    <w:lvl w:ilvl="7" w:tplc="EFCC0002">
      <w:start w:val="1"/>
      <w:numFmt w:val="lowerLetter"/>
      <w:lvlText w:val="%8."/>
      <w:lvlJc w:val="left"/>
      <w:pPr>
        <w:ind w:left="5760" w:hanging="360"/>
      </w:pPr>
    </w:lvl>
    <w:lvl w:ilvl="8" w:tplc="9CC81CF6">
      <w:start w:val="1"/>
      <w:numFmt w:val="lowerRoman"/>
      <w:lvlText w:val="%9."/>
      <w:lvlJc w:val="right"/>
      <w:pPr>
        <w:ind w:left="6480" w:hanging="180"/>
      </w:pPr>
    </w:lvl>
  </w:abstractNum>
  <w:abstractNum w:abstractNumId="11" w15:restartNumberingAfterBreak="0">
    <w:nsid w:val="574C3CBC"/>
    <w:multiLevelType w:val="hybridMultilevel"/>
    <w:tmpl w:val="0408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C72EE"/>
    <w:multiLevelType w:val="hybridMultilevel"/>
    <w:tmpl w:val="AF26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9726B"/>
    <w:multiLevelType w:val="hybridMultilevel"/>
    <w:tmpl w:val="D8E8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C36BF"/>
    <w:multiLevelType w:val="hybridMultilevel"/>
    <w:tmpl w:val="F06C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0C2CE"/>
    <w:multiLevelType w:val="hybridMultilevel"/>
    <w:tmpl w:val="4D622232"/>
    <w:lvl w:ilvl="0" w:tplc="2C8A0B10">
      <w:start w:val="1"/>
      <w:numFmt w:val="bullet"/>
      <w:lvlText w:val="·"/>
      <w:lvlJc w:val="left"/>
      <w:pPr>
        <w:ind w:left="720" w:hanging="360"/>
      </w:pPr>
      <w:rPr>
        <w:rFonts w:ascii="Symbol" w:hAnsi="Symbol" w:hint="default"/>
      </w:rPr>
    </w:lvl>
    <w:lvl w:ilvl="1" w:tplc="C48819C8">
      <w:start w:val="1"/>
      <w:numFmt w:val="bullet"/>
      <w:lvlText w:val="o"/>
      <w:lvlJc w:val="left"/>
      <w:pPr>
        <w:ind w:left="1440" w:hanging="360"/>
      </w:pPr>
      <w:rPr>
        <w:rFonts w:ascii="Courier New" w:hAnsi="Courier New" w:hint="default"/>
      </w:rPr>
    </w:lvl>
    <w:lvl w:ilvl="2" w:tplc="5E9AD0D8">
      <w:start w:val="1"/>
      <w:numFmt w:val="bullet"/>
      <w:lvlText w:val=""/>
      <w:lvlJc w:val="left"/>
      <w:pPr>
        <w:ind w:left="2160" w:hanging="360"/>
      </w:pPr>
      <w:rPr>
        <w:rFonts w:ascii="Wingdings" w:hAnsi="Wingdings" w:hint="default"/>
      </w:rPr>
    </w:lvl>
    <w:lvl w:ilvl="3" w:tplc="9ABED0E0">
      <w:start w:val="1"/>
      <w:numFmt w:val="bullet"/>
      <w:lvlText w:val=""/>
      <w:lvlJc w:val="left"/>
      <w:pPr>
        <w:ind w:left="2880" w:hanging="360"/>
      </w:pPr>
      <w:rPr>
        <w:rFonts w:ascii="Symbol" w:hAnsi="Symbol" w:hint="default"/>
      </w:rPr>
    </w:lvl>
    <w:lvl w:ilvl="4" w:tplc="CB32D156">
      <w:start w:val="1"/>
      <w:numFmt w:val="bullet"/>
      <w:lvlText w:val="o"/>
      <w:lvlJc w:val="left"/>
      <w:pPr>
        <w:ind w:left="3600" w:hanging="360"/>
      </w:pPr>
      <w:rPr>
        <w:rFonts w:ascii="Courier New" w:hAnsi="Courier New" w:hint="default"/>
      </w:rPr>
    </w:lvl>
    <w:lvl w:ilvl="5" w:tplc="60CAB14C">
      <w:start w:val="1"/>
      <w:numFmt w:val="bullet"/>
      <w:lvlText w:val=""/>
      <w:lvlJc w:val="left"/>
      <w:pPr>
        <w:ind w:left="4320" w:hanging="360"/>
      </w:pPr>
      <w:rPr>
        <w:rFonts w:ascii="Wingdings" w:hAnsi="Wingdings" w:hint="default"/>
      </w:rPr>
    </w:lvl>
    <w:lvl w:ilvl="6" w:tplc="1D26C1E2">
      <w:start w:val="1"/>
      <w:numFmt w:val="bullet"/>
      <w:lvlText w:val=""/>
      <w:lvlJc w:val="left"/>
      <w:pPr>
        <w:ind w:left="5040" w:hanging="360"/>
      </w:pPr>
      <w:rPr>
        <w:rFonts w:ascii="Symbol" w:hAnsi="Symbol" w:hint="default"/>
      </w:rPr>
    </w:lvl>
    <w:lvl w:ilvl="7" w:tplc="B224B9D8">
      <w:start w:val="1"/>
      <w:numFmt w:val="bullet"/>
      <w:lvlText w:val="o"/>
      <w:lvlJc w:val="left"/>
      <w:pPr>
        <w:ind w:left="5760" w:hanging="360"/>
      </w:pPr>
      <w:rPr>
        <w:rFonts w:ascii="Courier New" w:hAnsi="Courier New" w:hint="default"/>
      </w:rPr>
    </w:lvl>
    <w:lvl w:ilvl="8" w:tplc="3F74D538">
      <w:start w:val="1"/>
      <w:numFmt w:val="bullet"/>
      <w:lvlText w:val=""/>
      <w:lvlJc w:val="left"/>
      <w:pPr>
        <w:ind w:left="6480" w:hanging="360"/>
      </w:pPr>
      <w:rPr>
        <w:rFonts w:ascii="Wingdings" w:hAnsi="Wingdings" w:hint="default"/>
      </w:rPr>
    </w:lvl>
  </w:abstractNum>
  <w:abstractNum w:abstractNumId="16" w15:restartNumberingAfterBreak="0">
    <w:nsid w:val="6DF40203"/>
    <w:multiLevelType w:val="hybridMultilevel"/>
    <w:tmpl w:val="5A48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C2E36"/>
    <w:multiLevelType w:val="hybridMultilevel"/>
    <w:tmpl w:val="A6B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F1657"/>
    <w:multiLevelType w:val="hybridMultilevel"/>
    <w:tmpl w:val="CFAC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375123">
    <w:abstractNumId w:val="10"/>
  </w:num>
  <w:num w:numId="2" w16cid:durableId="1556087784">
    <w:abstractNumId w:val="1"/>
  </w:num>
  <w:num w:numId="3" w16cid:durableId="151532794">
    <w:abstractNumId w:val="15"/>
  </w:num>
  <w:num w:numId="4" w16cid:durableId="290597768">
    <w:abstractNumId w:val="7"/>
  </w:num>
  <w:num w:numId="5" w16cid:durableId="272057809">
    <w:abstractNumId w:val="0"/>
  </w:num>
  <w:num w:numId="6" w16cid:durableId="644509613">
    <w:abstractNumId w:val="16"/>
  </w:num>
  <w:num w:numId="7" w16cid:durableId="861749904">
    <w:abstractNumId w:val="17"/>
  </w:num>
  <w:num w:numId="8" w16cid:durableId="1778527125">
    <w:abstractNumId w:val="12"/>
  </w:num>
  <w:num w:numId="9" w16cid:durableId="203062122">
    <w:abstractNumId w:val="4"/>
  </w:num>
  <w:num w:numId="10" w16cid:durableId="1767578141">
    <w:abstractNumId w:val="5"/>
  </w:num>
  <w:num w:numId="11" w16cid:durableId="1197741785">
    <w:abstractNumId w:val="18"/>
  </w:num>
  <w:num w:numId="12" w16cid:durableId="1066496162">
    <w:abstractNumId w:val="11"/>
  </w:num>
  <w:num w:numId="13" w16cid:durableId="1366099735">
    <w:abstractNumId w:val="9"/>
  </w:num>
  <w:num w:numId="14" w16cid:durableId="1809662572">
    <w:abstractNumId w:val="13"/>
  </w:num>
  <w:num w:numId="15" w16cid:durableId="1758937520">
    <w:abstractNumId w:val="3"/>
  </w:num>
  <w:num w:numId="16" w16cid:durableId="2129659252">
    <w:abstractNumId w:val="8"/>
  </w:num>
  <w:num w:numId="17" w16cid:durableId="1367096854">
    <w:abstractNumId w:val="6"/>
  </w:num>
  <w:num w:numId="18" w16cid:durableId="915747272">
    <w:abstractNumId w:val="2"/>
  </w:num>
  <w:num w:numId="19" w16cid:durableId="2575219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13"/>
    <w:rsid w:val="000238BF"/>
    <w:rsid w:val="00025342"/>
    <w:rsid w:val="00026E38"/>
    <w:rsid w:val="000301D4"/>
    <w:rsid w:val="00031BCD"/>
    <w:rsid w:val="00032B6B"/>
    <w:rsid w:val="00032D4A"/>
    <w:rsid w:val="0004321D"/>
    <w:rsid w:val="000476EC"/>
    <w:rsid w:val="00054721"/>
    <w:rsid w:val="0005600A"/>
    <w:rsid w:val="00056BFF"/>
    <w:rsid w:val="00061954"/>
    <w:rsid w:val="00062EB4"/>
    <w:rsid w:val="00064370"/>
    <w:rsid w:val="00067F8A"/>
    <w:rsid w:val="000702B4"/>
    <w:rsid w:val="00070AFF"/>
    <w:rsid w:val="0007292F"/>
    <w:rsid w:val="00075639"/>
    <w:rsid w:val="00076B51"/>
    <w:rsid w:val="0007754F"/>
    <w:rsid w:val="0008242D"/>
    <w:rsid w:val="00091F5E"/>
    <w:rsid w:val="00092EAD"/>
    <w:rsid w:val="00094187"/>
    <w:rsid w:val="00097396"/>
    <w:rsid w:val="000A6672"/>
    <w:rsid w:val="000B395B"/>
    <w:rsid w:val="000B5AFC"/>
    <w:rsid w:val="000B6DF0"/>
    <w:rsid w:val="000C0742"/>
    <w:rsid w:val="000C1E46"/>
    <w:rsid w:val="000C2768"/>
    <w:rsid w:val="000C2EC4"/>
    <w:rsid w:val="000C3116"/>
    <w:rsid w:val="000C33CD"/>
    <w:rsid w:val="000C3957"/>
    <w:rsid w:val="000C74CE"/>
    <w:rsid w:val="000C7D0F"/>
    <w:rsid w:val="000D1B1B"/>
    <w:rsid w:val="000D3CE4"/>
    <w:rsid w:val="000D4396"/>
    <w:rsid w:val="000D53F9"/>
    <w:rsid w:val="000D7DED"/>
    <w:rsid w:val="000E321F"/>
    <w:rsid w:val="000E53E9"/>
    <w:rsid w:val="000E7415"/>
    <w:rsid w:val="000F6302"/>
    <w:rsid w:val="000F7431"/>
    <w:rsid w:val="001009D5"/>
    <w:rsid w:val="00102D3E"/>
    <w:rsid w:val="00106191"/>
    <w:rsid w:val="00106DCC"/>
    <w:rsid w:val="00107461"/>
    <w:rsid w:val="001117DD"/>
    <w:rsid w:val="00121752"/>
    <w:rsid w:val="001234D5"/>
    <w:rsid w:val="0012392E"/>
    <w:rsid w:val="00124CF3"/>
    <w:rsid w:val="00126ECF"/>
    <w:rsid w:val="001324A5"/>
    <w:rsid w:val="00141D97"/>
    <w:rsid w:val="00143DD3"/>
    <w:rsid w:val="001448F7"/>
    <w:rsid w:val="00145DF7"/>
    <w:rsid w:val="0014CEFE"/>
    <w:rsid w:val="001513AB"/>
    <w:rsid w:val="00152C2A"/>
    <w:rsid w:val="00153960"/>
    <w:rsid w:val="00155CFB"/>
    <w:rsid w:val="00156F36"/>
    <w:rsid w:val="001604AE"/>
    <w:rsid w:val="00164E47"/>
    <w:rsid w:val="00170018"/>
    <w:rsid w:val="0017161A"/>
    <w:rsid w:val="00173D63"/>
    <w:rsid w:val="00174168"/>
    <w:rsid w:val="00176EC2"/>
    <w:rsid w:val="001772DE"/>
    <w:rsid w:val="0018069E"/>
    <w:rsid w:val="00180B48"/>
    <w:rsid w:val="00181C81"/>
    <w:rsid w:val="00183BA2"/>
    <w:rsid w:val="001841B3"/>
    <w:rsid w:val="0019613D"/>
    <w:rsid w:val="001A0F23"/>
    <w:rsid w:val="001A5C89"/>
    <w:rsid w:val="001B2B2B"/>
    <w:rsid w:val="001B2CFD"/>
    <w:rsid w:val="001B5542"/>
    <w:rsid w:val="001B7E4E"/>
    <w:rsid w:val="001C02B9"/>
    <w:rsid w:val="001C24BB"/>
    <w:rsid w:val="001C41F6"/>
    <w:rsid w:val="001C5F56"/>
    <w:rsid w:val="001C6C35"/>
    <w:rsid w:val="001C7493"/>
    <w:rsid w:val="001D0159"/>
    <w:rsid w:val="001D284D"/>
    <w:rsid w:val="001D77EF"/>
    <w:rsid w:val="001E2F0E"/>
    <w:rsid w:val="001E4D39"/>
    <w:rsid w:val="001E6B68"/>
    <w:rsid w:val="001E777C"/>
    <w:rsid w:val="001E7CF5"/>
    <w:rsid w:val="001F2BA2"/>
    <w:rsid w:val="001F7636"/>
    <w:rsid w:val="001F7863"/>
    <w:rsid w:val="00200BDA"/>
    <w:rsid w:val="00207418"/>
    <w:rsid w:val="002106ED"/>
    <w:rsid w:val="002134DE"/>
    <w:rsid w:val="00213564"/>
    <w:rsid w:val="00213D43"/>
    <w:rsid w:val="00216D81"/>
    <w:rsid w:val="002205DA"/>
    <w:rsid w:val="00221507"/>
    <w:rsid w:val="002220AA"/>
    <w:rsid w:val="002248FF"/>
    <w:rsid w:val="00230BDD"/>
    <w:rsid w:val="00230E18"/>
    <w:rsid w:val="0023141B"/>
    <w:rsid w:val="002349FD"/>
    <w:rsid w:val="002362D2"/>
    <w:rsid w:val="00242064"/>
    <w:rsid w:val="00242547"/>
    <w:rsid w:val="00250F40"/>
    <w:rsid w:val="002519B5"/>
    <w:rsid w:val="002549A7"/>
    <w:rsid w:val="00255942"/>
    <w:rsid w:val="00255D76"/>
    <w:rsid w:val="00262E76"/>
    <w:rsid w:val="00264390"/>
    <w:rsid w:val="002644B3"/>
    <w:rsid w:val="00265C91"/>
    <w:rsid w:val="00266F87"/>
    <w:rsid w:val="0027201C"/>
    <w:rsid w:val="00272AF9"/>
    <w:rsid w:val="00272D01"/>
    <w:rsid w:val="002763A2"/>
    <w:rsid w:val="00280BB4"/>
    <w:rsid w:val="00280DB2"/>
    <w:rsid w:val="00282AFC"/>
    <w:rsid w:val="00283A9F"/>
    <w:rsid w:val="002904FA"/>
    <w:rsid w:val="00295385"/>
    <w:rsid w:val="00297292"/>
    <w:rsid w:val="00297B6C"/>
    <w:rsid w:val="002A02BD"/>
    <w:rsid w:val="002A19BF"/>
    <w:rsid w:val="002A1C86"/>
    <w:rsid w:val="002A4814"/>
    <w:rsid w:val="002A4954"/>
    <w:rsid w:val="002A4FD6"/>
    <w:rsid w:val="002B06E1"/>
    <w:rsid w:val="002C19EE"/>
    <w:rsid w:val="002C4CF0"/>
    <w:rsid w:val="002C61FE"/>
    <w:rsid w:val="002D0A22"/>
    <w:rsid w:val="002D27C3"/>
    <w:rsid w:val="002D37D9"/>
    <w:rsid w:val="002D4549"/>
    <w:rsid w:val="002E5975"/>
    <w:rsid w:val="002E640B"/>
    <w:rsid w:val="002E6F96"/>
    <w:rsid w:val="002F22D4"/>
    <w:rsid w:val="002F45AB"/>
    <w:rsid w:val="002F534E"/>
    <w:rsid w:val="002F5A98"/>
    <w:rsid w:val="002F7A3B"/>
    <w:rsid w:val="00300E86"/>
    <w:rsid w:val="00301961"/>
    <w:rsid w:val="0030588E"/>
    <w:rsid w:val="00306510"/>
    <w:rsid w:val="00314310"/>
    <w:rsid w:val="00315F03"/>
    <w:rsid w:val="00321261"/>
    <w:rsid w:val="0032150D"/>
    <w:rsid w:val="00326508"/>
    <w:rsid w:val="00326BFE"/>
    <w:rsid w:val="00333A9C"/>
    <w:rsid w:val="00336D2B"/>
    <w:rsid w:val="003448A8"/>
    <w:rsid w:val="00345C97"/>
    <w:rsid w:val="00345CBB"/>
    <w:rsid w:val="00354C15"/>
    <w:rsid w:val="00355B80"/>
    <w:rsid w:val="00355BAD"/>
    <w:rsid w:val="003571D5"/>
    <w:rsid w:val="00360BD8"/>
    <w:rsid w:val="00361373"/>
    <w:rsid w:val="00362AB9"/>
    <w:rsid w:val="00370D0B"/>
    <w:rsid w:val="00372AC8"/>
    <w:rsid w:val="00374C5D"/>
    <w:rsid w:val="00374F6C"/>
    <w:rsid w:val="00382C46"/>
    <w:rsid w:val="003862FD"/>
    <w:rsid w:val="003A0FA2"/>
    <w:rsid w:val="003A2F8A"/>
    <w:rsid w:val="003A38B8"/>
    <w:rsid w:val="003A575C"/>
    <w:rsid w:val="003A6155"/>
    <w:rsid w:val="003B102F"/>
    <w:rsid w:val="003B21A6"/>
    <w:rsid w:val="003B46E4"/>
    <w:rsid w:val="003B7234"/>
    <w:rsid w:val="003B7770"/>
    <w:rsid w:val="003D3A2D"/>
    <w:rsid w:val="003D4701"/>
    <w:rsid w:val="003E4729"/>
    <w:rsid w:val="003E5D9F"/>
    <w:rsid w:val="003E6B3A"/>
    <w:rsid w:val="003F3BF3"/>
    <w:rsid w:val="003F3F3D"/>
    <w:rsid w:val="003F526D"/>
    <w:rsid w:val="003F6C83"/>
    <w:rsid w:val="003F7DE6"/>
    <w:rsid w:val="0040058E"/>
    <w:rsid w:val="004010AF"/>
    <w:rsid w:val="0040153F"/>
    <w:rsid w:val="004124F3"/>
    <w:rsid w:val="00412B53"/>
    <w:rsid w:val="004155BD"/>
    <w:rsid w:val="004168E9"/>
    <w:rsid w:val="004212EA"/>
    <w:rsid w:val="00425484"/>
    <w:rsid w:val="00427BCC"/>
    <w:rsid w:val="004358F6"/>
    <w:rsid w:val="0043657B"/>
    <w:rsid w:val="0044069E"/>
    <w:rsid w:val="00442000"/>
    <w:rsid w:val="004431DE"/>
    <w:rsid w:val="00443FCF"/>
    <w:rsid w:val="0044416F"/>
    <w:rsid w:val="00445141"/>
    <w:rsid w:val="00446720"/>
    <w:rsid w:val="00450123"/>
    <w:rsid w:val="004527C8"/>
    <w:rsid w:val="00454304"/>
    <w:rsid w:val="00454C24"/>
    <w:rsid w:val="0045761C"/>
    <w:rsid w:val="004707BE"/>
    <w:rsid w:val="00470AA6"/>
    <w:rsid w:val="00473DB2"/>
    <w:rsid w:val="00474A8F"/>
    <w:rsid w:val="00475BEB"/>
    <w:rsid w:val="004840F3"/>
    <w:rsid w:val="00487160"/>
    <w:rsid w:val="00487936"/>
    <w:rsid w:val="004900BD"/>
    <w:rsid w:val="00491749"/>
    <w:rsid w:val="00492F47"/>
    <w:rsid w:val="00496F0E"/>
    <w:rsid w:val="004A69E7"/>
    <w:rsid w:val="004B558F"/>
    <w:rsid w:val="004B6EF8"/>
    <w:rsid w:val="004C3D72"/>
    <w:rsid w:val="004C3F11"/>
    <w:rsid w:val="004C42AA"/>
    <w:rsid w:val="004C47CD"/>
    <w:rsid w:val="004D0E70"/>
    <w:rsid w:val="004D34B3"/>
    <w:rsid w:val="004E519C"/>
    <w:rsid w:val="004F049C"/>
    <w:rsid w:val="00512B22"/>
    <w:rsid w:val="0051472D"/>
    <w:rsid w:val="005160C0"/>
    <w:rsid w:val="005162AB"/>
    <w:rsid w:val="00520113"/>
    <w:rsid w:val="005212D7"/>
    <w:rsid w:val="0052366E"/>
    <w:rsid w:val="0052617B"/>
    <w:rsid w:val="0053052D"/>
    <w:rsid w:val="005319E7"/>
    <w:rsid w:val="00533BAC"/>
    <w:rsid w:val="00535050"/>
    <w:rsid w:val="005369AB"/>
    <w:rsid w:val="00537D71"/>
    <w:rsid w:val="00537F80"/>
    <w:rsid w:val="005407F2"/>
    <w:rsid w:val="005408E8"/>
    <w:rsid w:val="00542A57"/>
    <w:rsid w:val="00550990"/>
    <w:rsid w:val="00550EA0"/>
    <w:rsid w:val="00551D81"/>
    <w:rsid w:val="00552E6B"/>
    <w:rsid w:val="005551C3"/>
    <w:rsid w:val="00566F4C"/>
    <w:rsid w:val="005746C8"/>
    <w:rsid w:val="0058023B"/>
    <w:rsid w:val="0058068A"/>
    <w:rsid w:val="00580B15"/>
    <w:rsid w:val="00582071"/>
    <w:rsid w:val="00587E45"/>
    <w:rsid w:val="0059043B"/>
    <w:rsid w:val="00595418"/>
    <w:rsid w:val="00596245"/>
    <w:rsid w:val="005A1405"/>
    <w:rsid w:val="005C7B1B"/>
    <w:rsid w:val="005C7E06"/>
    <w:rsid w:val="005D5DDD"/>
    <w:rsid w:val="005D77BD"/>
    <w:rsid w:val="005E2743"/>
    <w:rsid w:val="005E3115"/>
    <w:rsid w:val="005E4D6D"/>
    <w:rsid w:val="005F158D"/>
    <w:rsid w:val="005F22D1"/>
    <w:rsid w:val="005F2608"/>
    <w:rsid w:val="005F6877"/>
    <w:rsid w:val="00601B2E"/>
    <w:rsid w:val="00603ADA"/>
    <w:rsid w:val="00604018"/>
    <w:rsid w:val="00605280"/>
    <w:rsid w:val="00605501"/>
    <w:rsid w:val="006109A0"/>
    <w:rsid w:val="00611BB3"/>
    <w:rsid w:val="006143D2"/>
    <w:rsid w:val="00614730"/>
    <w:rsid w:val="00614AEC"/>
    <w:rsid w:val="006169EA"/>
    <w:rsid w:val="00627ED7"/>
    <w:rsid w:val="0063248D"/>
    <w:rsid w:val="00636956"/>
    <w:rsid w:val="006369AB"/>
    <w:rsid w:val="00636EE8"/>
    <w:rsid w:val="00637B88"/>
    <w:rsid w:val="0064268F"/>
    <w:rsid w:val="00642A78"/>
    <w:rsid w:val="00647CFF"/>
    <w:rsid w:val="0065113E"/>
    <w:rsid w:val="00651198"/>
    <w:rsid w:val="0065355D"/>
    <w:rsid w:val="00660D42"/>
    <w:rsid w:val="0066502D"/>
    <w:rsid w:val="006656B2"/>
    <w:rsid w:val="0067144A"/>
    <w:rsid w:val="00671C4B"/>
    <w:rsid w:val="0067605A"/>
    <w:rsid w:val="00682614"/>
    <w:rsid w:val="006843B0"/>
    <w:rsid w:val="00686B80"/>
    <w:rsid w:val="0068747F"/>
    <w:rsid w:val="006936ED"/>
    <w:rsid w:val="0069480B"/>
    <w:rsid w:val="0069747F"/>
    <w:rsid w:val="006A3CFE"/>
    <w:rsid w:val="006A43DA"/>
    <w:rsid w:val="006A48BF"/>
    <w:rsid w:val="006A50EF"/>
    <w:rsid w:val="006B1100"/>
    <w:rsid w:val="006B370D"/>
    <w:rsid w:val="006B3B14"/>
    <w:rsid w:val="006B45CB"/>
    <w:rsid w:val="006B5DE1"/>
    <w:rsid w:val="006B664A"/>
    <w:rsid w:val="006B6B3C"/>
    <w:rsid w:val="006C0D8E"/>
    <w:rsid w:val="006C3B7B"/>
    <w:rsid w:val="006C4735"/>
    <w:rsid w:val="006C5079"/>
    <w:rsid w:val="006C667D"/>
    <w:rsid w:val="006D086D"/>
    <w:rsid w:val="006D1309"/>
    <w:rsid w:val="006D1532"/>
    <w:rsid w:val="006D286D"/>
    <w:rsid w:val="006D52F3"/>
    <w:rsid w:val="006D5C4E"/>
    <w:rsid w:val="006D5CC0"/>
    <w:rsid w:val="006E00C5"/>
    <w:rsid w:val="006E41BA"/>
    <w:rsid w:val="006E4561"/>
    <w:rsid w:val="006E7E38"/>
    <w:rsid w:val="006E7E69"/>
    <w:rsid w:val="006F4066"/>
    <w:rsid w:val="006F62F9"/>
    <w:rsid w:val="007004C2"/>
    <w:rsid w:val="00711013"/>
    <w:rsid w:val="00712D44"/>
    <w:rsid w:val="00712E67"/>
    <w:rsid w:val="00720677"/>
    <w:rsid w:val="00721B46"/>
    <w:rsid w:val="00722C73"/>
    <w:rsid w:val="00723901"/>
    <w:rsid w:val="007247E3"/>
    <w:rsid w:val="0072564E"/>
    <w:rsid w:val="00726A86"/>
    <w:rsid w:val="007307D6"/>
    <w:rsid w:val="00731871"/>
    <w:rsid w:val="007324CE"/>
    <w:rsid w:val="007329E4"/>
    <w:rsid w:val="007356E2"/>
    <w:rsid w:val="00736FD3"/>
    <w:rsid w:val="00737589"/>
    <w:rsid w:val="00737864"/>
    <w:rsid w:val="00737918"/>
    <w:rsid w:val="00741F07"/>
    <w:rsid w:val="007439E0"/>
    <w:rsid w:val="00746573"/>
    <w:rsid w:val="007560E1"/>
    <w:rsid w:val="0076060A"/>
    <w:rsid w:val="00771607"/>
    <w:rsid w:val="00775AB3"/>
    <w:rsid w:val="00776E3B"/>
    <w:rsid w:val="0078278E"/>
    <w:rsid w:val="0078580A"/>
    <w:rsid w:val="0078637D"/>
    <w:rsid w:val="0079435C"/>
    <w:rsid w:val="00794674"/>
    <w:rsid w:val="007B0F1D"/>
    <w:rsid w:val="007B3689"/>
    <w:rsid w:val="007B6C5B"/>
    <w:rsid w:val="007C0096"/>
    <w:rsid w:val="007C0D55"/>
    <w:rsid w:val="007C17A0"/>
    <w:rsid w:val="007C4458"/>
    <w:rsid w:val="007C62B9"/>
    <w:rsid w:val="007D2D03"/>
    <w:rsid w:val="007D556D"/>
    <w:rsid w:val="007D7624"/>
    <w:rsid w:val="007E1A35"/>
    <w:rsid w:val="007E328D"/>
    <w:rsid w:val="007E3B41"/>
    <w:rsid w:val="007E4180"/>
    <w:rsid w:val="007E437A"/>
    <w:rsid w:val="007E7178"/>
    <w:rsid w:val="007F0A21"/>
    <w:rsid w:val="007F0C44"/>
    <w:rsid w:val="007F1354"/>
    <w:rsid w:val="007F53C5"/>
    <w:rsid w:val="007F5B18"/>
    <w:rsid w:val="007F7F2E"/>
    <w:rsid w:val="008003FC"/>
    <w:rsid w:val="00801928"/>
    <w:rsid w:val="00803B13"/>
    <w:rsid w:val="008051F5"/>
    <w:rsid w:val="00805D87"/>
    <w:rsid w:val="0080603B"/>
    <w:rsid w:val="00810281"/>
    <w:rsid w:val="0081133F"/>
    <w:rsid w:val="00811463"/>
    <w:rsid w:val="008116E9"/>
    <w:rsid w:val="00813481"/>
    <w:rsid w:val="008145D0"/>
    <w:rsid w:val="00816331"/>
    <w:rsid w:val="00816C68"/>
    <w:rsid w:val="008172D1"/>
    <w:rsid w:val="008226BB"/>
    <w:rsid w:val="00825286"/>
    <w:rsid w:val="0082569A"/>
    <w:rsid w:val="008279B0"/>
    <w:rsid w:val="00827FAC"/>
    <w:rsid w:val="008328EC"/>
    <w:rsid w:val="00837ADD"/>
    <w:rsid w:val="00840911"/>
    <w:rsid w:val="00842887"/>
    <w:rsid w:val="00846C9B"/>
    <w:rsid w:val="00861954"/>
    <w:rsid w:val="00863EB7"/>
    <w:rsid w:val="008673F7"/>
    <w:rsid w:val="00871B2B"/>
    <w:rsid w:val="00871C6D"/>
    <w:rsid w:val="00872839"/>
    <w:rsid w:val="00873CBF"/>
    <w:rsid w:val="00875837"/>
    <w:rsid w:val="00880D96"/>
    <w:rsid w:val="00883547"/>
    <w:rsid w:val="008840CA"/>
    <w:rsid w:val="008968B4"/>
    <w:rsid w:val="008A661F"/>
    <w:rsid w:val="008B0220"/>
    <w:rsid w:val="008B35E7"/>
    <w:rsid w:val="008B5A08"/>
    <w:rsid w:val="008B6ECE"/>
    <w:rsid w:val="008C2EE0"/>
    <w:rsid w:val="008D00A8"/>
    <w:rsid w:val="008D281E"/>
    <w:rsid w:val="008D6C8B"/>
    <w:rsid w:val="008E4F7E"/>
    <w:rsid w:val="008F2363"/>
    <w:rsid w:val="008F2D96"/>
    <w:rsid w:val="008F41E3"/>
    <w:rsid w:val="008F42E6"/>
    <w:rsid w:val="008F78E6"/>
    <w:rsid w:val="00901EB1"/>
    <w:rsid w:val="00905CC7"/>
    <w:rsid w:val="00907EC9"/>
    <w:rsid w:val="00910A6A"/>
    <w:rsid w:val="009117C7"/>
    <w:rsid w:val="00912816"/>
    <w:rsid w:val="009168A9"/>
    <w:rsid w:val="00917046"/>
    <w:rsid w:val="00920F36"/>
    <w:rsid w:val="00925CCF"/>
    <w:rsid w:val="00927368"/>
    <w:rsid w:val="00936224"/>
    <w:rsid w:val="009415E4"/>
    <w:rsid w:val="009439C4"/>
    <w:rsid w:val="009478C0"/>
    <w:rsid w:val="00947E06"/>
    <w:rsid w:val="009511EB"/>
    <w:rsid w:val="009537E4"/>
    <w:rsid w:val="00953C11"/>
    <w:rsid w:val="00953E55"/>
    <w:rsid w:val="0095407B"/>
    <w:rsid w:val="00956FF3"/>
    <w:rsid w:val="00960D9C"/>
    <w:rsid w:val="00961AFE"/>
    <w:rsid w:val="009647CE"/>
    <w:rsid w:val="0096537A"/>
    <w:rsid w:val="009709C6"/>
    <w:rsid w:val="00971AA9"/>
    <w:rsid w:val="009729BC"/>
    <w:rsid w:val="00973955"/>
    <w:rsid w:val="009748D7"/>
    <w:rsid w:val="00974C41"/>
    <w:rsid w:val="00975252"/>
    <w:rsid w:val="009776A1"/>
    <w:rsid w:val="00984EB8"/>
    <w:rsid w:val="00986B0C"/>
    <w:rsid w:val="00990DC4"/>
    <w:rsid w:val="00990FFC"/>
    <w:rsid w:val="00991804"/>
    <w:rsid w:val="0099187C"/>
    <w:rsid w:val="009937AA"/>
    <w:rsid w:val="00993B2E"/>
    <w:rsid w:val="00993FF8"/>
    <w:rsid w:val="00994652"/>
    <w:rsid w:val="00997738"/>
    <w:rsid w:val="009A3427"/>
    <w:rsid w:val="009A3B1B"/>
    <w:rsid w:val="009B2E2A"/>
    <w:rsid w:val="009B3416"/>
    <w:rsid w:val="009B52B7"/>
    <w:rsid w:val="009B5A32"/>
    <w:rsid w:val="009C0803"/>
    <w:rsid w:val="009C2021"/>
    <w:rsid w:val="009C52D1"/>
    <w:rsid w:val="009C607E"/>
    <w:rsid w:val="009D0646"/>
    <w:rsid w:val="009D3330"/>
    <w:rsid w:val="009D5C86"/>
    <w:rsid w:val="009D6172"/>
    <w:rsid w:val="009E2705"/>
    <w:rsid w:val="009E292F"/>
    <w:rsid w:val="009E31FE"/>
    <w:rsid w:val="009E36EE"/>
    <w:rsid w:val="009F1024"/>
    <w:rsid w:val="009F2FE0"/>
    <w:rsid w:val="009F4C9D"/>
    <w:rsid w:val="009F7386"/>
    <w:rsid w:val="009F7C11"/>
    <w:rsid w:val="00A02A2C"/>
    <w:rsid w:val="00A0328C"/>
    <w:rsid w:val="00A1088D"/>
    <w:rsid w:val="00A135E5"/>
    <w:rsid w:val="00A13FCF"/>
    <w:rsid w:val="00A14FC6"/>
    <w:rsid w:val="00A1553D"/>
    <w:rsid w:val="00A17406"/>
    <w:rsid w:val="00A23A18"/>
    <w:rsid w:val="00A279CA"/>
    <w:rsid w:val="00A27D2E"/>
    <w:rsid w:val="00A32BDA"/>
    <w:rsid w:val="00A338B2"/>
    <w:rsid w:val="00A3504B"/>
    <w:rsid w:val="00A35BA3"/>
    <w:rsid w:val="00A360ED"/>
    <w:rsid w:val="00A500C2"/>
    <w:rsid w:val="00A50F7F"/>
    <w:rsid w:val="00A51762"/>
    <w:rsid w:val="00A5356B"/>
    <w:rsid w:val="00A54885"/>
    <w:rsid w:val="00A54D76"/>
    <w:rsid w:val="00A56824"/>
    <w:rsid w:val="00A5741B"/>
    <w:rsid w:val="00A64054"/>
    <w:rsid w:val="00A64DB5"/>
    <w:rsid w:val="00A7142A"/>
    <w:rsid w:val="00A72D78"/>
    <w:rsid w:val="00A7659C"/>
    <w:rsid w:val="00A84359"/>
    <w:rsid w:val="00A84C9F"/>
    <w:rsid w:val="00A85A61"/>
    <w:rsid w:val="00A90CE8"/>
    <w:rsid w:val="00A93FD4"/>
    <w:rsid w:val="00A95369"/>
    <w:rsid w:val="00A96A32"/>
    <w:rsid w:val="00A96C7F"/>
    <w:rsid w:val="00AA037C"/>
    <w:rsid w:val="00AA0D52"/>
    <w:rsid w:val="00AA6CDC"/>
    <w:rsid w:val="00AB4069"/>
    <w:rsid w:val="00AB5156"/>
    <w:rsid w:val="00AB662E"/>
    <w:rsid w:val="00AB6F93"/>
    <w:rsid w:val="00AB71C4"/>
    <w:rsid w:val="00AC20AA"/>
    <w:rsid w:val="00AC2B12"/>
    <w:rsid w:val="00AC42BF"/>
    <w:rsid w:val="00AC4AAA"/>
    <w:rsid w:val="00AC4ED2"/>
    <w:rsid w:val="00AC52C1"/>
    <w:rsid w:val="00AD094F"/>
    <w:rsid w:val="00AD1388"/>
    <w:rsid w:val="00AD1B40"/>
    <w:rsid w:val="00AD2E03"/>
    <w:rsid w:val="00AD5706"/>
    <w:rsid w:val="00AD5E5E"/>
    <w:rsid w:val="00AE1893"/>
    <w:rsid w:val="00AE325E"/>
    <w:rsid w:val="00AE3556"/>
    <w:rsid w:val="00AE527B"/>
    <w:rsid w:val="00AE63E3"/>
    <w:rsid w:val="00AE6DF8"/>
    <w:rsid w:val="00AF0E43"/>
    <w:rsid w:val="00AF3070"/>
    <w:rsid w:val="00AF555C"/>
    <w:rsid w:val="00AF5D60"/>
    <w:rsid w:val="00AF62F7"/>
    <w:rsid w:val="00AF6B92"/>
    <w:rsid w:val="00AF752A"/>
    <w:rsid w:val="00B028E6"/>
    <w:rsid w:val="00B02E6D"/>
    <w:rsid w:val="00B06D51"/>
    <w:rsid w:val="00B10EC9"/>
    <w:rsid w:val="00B10F21"/>
    <w:rsid w:val="00B150BD"/>
    <w:rsid w:val="00B15351"/>
    <w:rsid w:val="00B162EE"/>
    <w:rsid w:val="00B16A00"/>
    <w:rsid w:val="00B20439"/>
    <w:rsid w:val="00B233A5"/>
    <w:rsid w:val="00B24C7D"/>
    <w:rsid w:val="00B308B6"/>
    <w:rsid w:val="00B32957"/>
    <w:rsid w:val="00B346D2"/>
    <w:rsid w:val="00B351C1"/>
    <w:rsid w:val="00B3701F"/>
    <w:rsid w:val="00B41A1B"/>
    <w:rsid w:val="00B42B6A"/>
    <w:rsid w:val="00B431F4"/>
    <w:rsid w:val="00B45E62"/>
    <w:rsid w:val="00B500B4"/>
    <w:rsid w:val="00B50F05"/>
    <w:rsid w:val="00B5233E"/>
    <w:rsid w:val="00B554E3"/>
    <w:rsid w:val="00B558C3"/>
    <w:rsid w:val="00B56301"/>
    <w:rsid w:val="00B57AFE"/>
    <w:rsid w:val="00B57B24"/>
    <w:rsid w:val="00B61158"/>
    <w:rsid w:val="00B61521"/>
    <w:rsid w:val="00B633C2"/>
    <w:rsid w:val="00B6398C"/>
    <w:rsid w:val="00B65C26"/>
    <w:rsid w:val="00B67ADF"/>
    <w:rsid w:val="00B70C90"/>
    <w:rsid w:val="00B73F1C"/>
    <w:rsid w:val="00B74D9F"/>
    <w:rsid w:val="00B75ACC"/>
    <w:rsid w:val="00B7746C"/>
    <w:rsid w:val="00B82E4A"/>
    <w:rsid w:val="00B83E17"/>
    <w:rsid w:val="00B8449E"/>
    <w:rsid w:val="00B90C49"/>
    <w:rsid w:val="00B91EC2"/>
    <w:rsid w:val="00B93376"/>
    <w:rsid w:val="00B945FB"/>
    <w:rsid w:val="00B94AE4"/>
    <w:rsid w:val="00B96CEF"/>
    <w:rsid w:val="00B96D5B"/>
    <w:rsid w:val="00BA3E05"/>
    <w:rsid w:val="00BA51CC"/>
    <w:rsid w:val="00BB592C"/>
    <w:rsid w:val="00BB72A3"/>
    <w:rsid w:val="00BC208A"/>
    <w:rsid w:val="00BC360F"/>
    <w:rsid w:val="00BC4D3F"/>
    <w:rsid w:val="00BC4F9A"/>
    <w:rsid w:val="00BC5E91"/>
    <w:rsid w:val="00BC630C"/>
    <w:rsid w:val="00BC73E5"/>
    <w:rsid w:val="00BE138C"/>
    <w:rsid w:val="00BE2794"/>
    <w:rsid w:val="00BE44D7"/>
    <w:rsid w:val="00BF6460"/>
    <w:rsid w:val="00BF7D19"/>
    <w:rsid w:val="00C021E9"/>
    <w:rsid w:val="00C02CA2"/>
    <w:rsid w:val="00C039CF"/>
    <w:rsid w:val="00C04DCA"/>
    <w:rsid w:val="00C0574E"/>
    <w:rsid w:val="00C12AA0"/>
    <w:rsid w:val="00C130D1"/>
    <w:rsid w:val="00C139AD"/>
    <w:rsid w:val="00C14A55"/>
    <w:rsid w:val="00C153DA"/>
    <w:rsid w:val="00C156A6"/>
    <w:rsid w:val="00C17157"/>
    <w:rsid w:val="00C260C7"/>
    <w:rsid w:val="00C267C6"/>
    <w:rsid w:val="00C324C3"/>
    <w:rsid w:val="00C36483"/>
    <w:rsid w:val="00C40611"/>
    <w:rsid w:val="00C43373"/>
    <w:rsid w:val="00C4551E"/>
    <w:rsid w:val="00C458E4"/>
    <w:rsid w:val="00C52308"/>
    <w:rsid w:val="00C52DA2"/>
    <w:rsid w:val="00C52FF8"/>
    <w:rsid w:val="00C57FE6"/>
    <w:rsid w:val="00C605D7"/>
    <w:rsid w:val="00C629AD"/>
    <w:rsid w:val="00C632C5"/>
    <w:rsid w:val="00C71839"/>
    <w:rsid w:val="00C731F6"/>
    <w:rsid w:val="00C73E4D"/>
    <w:rsid w:val="00C7515D"/>
    <w:rsid w:val="00C75A35"/>
    <w:rsid w:val="00C83303"/>
    <w:rsid w:val="00C84CF0"/>
    <w:rsid w:val="00C85092"/>
    <w:rsid w:val="00C901DC"/>
    <w:rsid w:val="00C92BDE"/>
    <w:rsid w:val="00C96DE8"/>
    <w:rsid w:val="00C974CD"/>
    <w:rsid w:val="00C97D2D"/>
    <w:rsid w:val="00CA175E"/>
    <w:rsid w:val="00CA41EA"/>
    <w:rsid w:val="00CA7330"/>
    <w:rsid w:val="00CB351D"/>
    <w:rsid w:val="00CB3A7C"/>
    <w:rsid w:val="00CC32F4"/>
    <w:rsid w:val="00CC515A"/>
    <w:rsid w:val="00CC6522"/>
    <w:rsid w:val="00CD011D"/>
    <w:rsid w:val="00CD04F3"/>
    <w:rsid w:val="00CD1FE0"/>
    <w:rsid w:val="00CD3278"/>
    <w:rsid w:val="00CD69A4"/>
    <w:rsid w:val="00CE3004"/>
    <w:rsid w:val="00CE7CE2"/>
    <w:rsid w:val="00CF1B5A"/>
    <w:rsid w:val="00CF1F2F"/>
    <w:rsid w:val="00CF223C"/>
    <w:rsid w:val="00CF2743"/>
    <w:rsid w:val="00CF2D07"/>
    <w:rsid w:val="00CF2F2A"/>
    <w:rsid w:val="00CF42BA"/>
    <w:rsid w:val="00CF440B"/>
    <w:rsid w:val="00CF51E4"/>
    <w:rsid w:val="00CF6425"/>
    <w:rsid w:val="00CF70DB"/>
    <w:rsid w:val="00CF7F00"/>
    <w:rsid w:val="00D00AD4"/>
    <w:rsid w:val="00D02F0D"/>
    <w:rsid w:val="00D0301D"/>
    <w:rsid w:val="00D0665E"/>
    <w:rsid w:val="00D1499B"/>
    <w:rsid w:val="00D17318"/>
    <w:rsid w:val="00D22466"/>
    <w:rsid w:val="00D231F2"/>
    <w:rsid w:val="00D23ACE"/>
    <w:rsid w:val="00D26D73"/>
    <w:rsid w:val="00D27B8B"/>
    <w:rsid w:val="00D32CAB"/>
    <w:rsid w:val="00D330DC"/>
    <w:rsid w:val="00D35E34"/>
    <w:rsid w:val="00D40719"/>
    <w:rsid w:val="00D41375"/>
    <w:rsid w:val="00D43E51"/>
    <w:rsid w:val="00D4462D"/>
    <w:rsid w:val="00D45088"/>
    <w:rsid w:val="00D544A7"/>
    <w:rsid w:val="00D60038"/>
    <w:rsid w:val="00D627E0"/>
    <w:rsid w:val="00D62F5A"/>
    <w:rsid w:val="00D633B3"/>
    <w:rsid w:val="00D6450C"/>
    <w:rsid w:val="00D67D4B"/>
    <w:rsid w:val="00D67DDE"/>
    <w:rsid w:val="00D708F1"/>
    <w:rsid w:val="00D74EEE"/>
    <w:rsid w:val="00D81293"/>
    <w:rsid w:val="00D83928"/>
    <w:rsid w:val="00D84A3F"/>
    <w:rsid w:val="00D86ED1"/>
    <w:rsid w:val="00D97FC8"/>
    <w:rsid w:val="00DA36E1"/>
    <w:rsid w:val="00DA3976"/>
    <w:rsid w:val="00DA5F36"/>
    <w:rsid w:val="00DB2E84"/>
    <w:rsid w:val="00DB352A"/>
    <w:rsid w:val="00DB38F9"/>
    <w:rsid w:val="00DB4E23"/>
    <w:rsid w:val="00DC0CBC"/>
    <w:rsid w:val="00DC536A"/>
    <w:rsid w:val="00DC6A95"/>
    <w:rsid w:val="00DC7EB4"/>
    <w:rsid w:val="00DD01B9"/>
    <w:rsid w:val="00DD3716"/>
    <w:rsid w:val="00DE09E2"/>
    <w:rsid w:val="00DE3F7F"/>
    <w:rsid w:val="00DF15FB"/>
    <w:rsid w:val="00DF4335"/>
    <w:rsid w:val="00DF4518"/>
    <w:rsid w:val="00DF7D76"/>
    <w:rsid w:val="00E01B3A"/>
    <w:rsid w:val="00E02350"/>
    <w:rsid w:val="00E12687"/>
    <w:rsid w:val="00E12FE0"/>
    <w:rsid w:val="00E15705"/>
    <w:rsid w:val="00E160AE"/>
    <w:rsid w:val="00E160C9"/>
    <w:rsid w:val="00E16312"/>
    <w:rsid w:val="00E1631E"/>
    <w:rsid w:val="00E1755C"/>
    <w:rsid w:val="00E17ECF"/>
    <w:rsid w:val="00E20433"/>
    <w:rsid w:val="00E207E0"/>
    <w:rsid w:val="00E2248B"/>
    <w:rsid w:val="00E23DC9"/>
    <w:rsid w:val="00E23E22"/>
    <w:rsid w:val="00E26655"/>
    <w:rsid w:val="00E269C0"/>
    <w:rsid w:val="00E27681"/>
    <w:rsid w:val="00E30677"/>
    <w:rsid w:val="00E31425"/>
    <w:rsid w:val="00E3339F"/>
    <w:rsid w:val="00E34253"/>
    <w:rsid w:val="00E34825"/>
    <w:rsid w:val="00E34E41"/>
    <w:rsid w:val="00E35518"/>
    <w:rsid w:val="00E37E25"/>
    <w:rsid w:val="00E40C66"/>
    <w:rsid w:val="00E44E79"/>
    <w:rsid w:val="00E459BD"/>
    <w:rsid w:val="00E46A3C"/>
    <w:rsid w:val="00E47579"/>
    <w:rsid w:val="00E47DB1"/>
    <w:rsid w:val="00E51987"/>
    <w:rsid w:val="00E53B95"/>
    <w:rsid w:val="00E611D8"/>
    <w:rsid w:val="00E61C7D"/>
    <w:rsid w:val="00E61CDD"/>
    <w:rsid w:val="00E62B68"/>
    <w:rsid w:val="00E630E0"/>
    <w:rsid w:val="00E66141"/>
    <w:rsid w:val="00E71376"/>
    <w:rsid w:val="00E716CD"/>
    <w:rsid w:val="00E7470E"/>
    <w:rsid w:val="00E7572D"/>
    <w:rsid w:val="00E77E48"/>
    <w:rsid w:val="00E8131B"/>
    <w:rsid w:val="00E8571E"/>
    <w:rsid w:val="00E87CB2"/>
    <w:rsid w:val="00E909A8"/>
    <w:rsid w:val="00E93433"/>
    <w:rsid w:val="00E9408A"/>
    <w:rsid w:val="00E975FA"/>
    <w:rsid w:val="00EA0649"/>
    <w:rsid w:val="00EA6D1E"/>
    <w:rsid w:val="00EB4640"/>
    <w:rsid w:val="00EC4153"/>
    <w:rsid w:val="00EC47BE"/>
    <w:rsid w:val="00EC4FD9"/>
    <w:rsid w:val="00EC6B10"/>
    <w:rsid w:val="00EC7CD5"/>
    <w:rsid w:val="00ED3137"/>
    <w:rsid w:val="00ED4E0E"/>
    <w:rsid w:val="00EE0522"/>
    <w:rsid w:val="00EE59FC"/>
    <w:rsid w:val="00EF3718"/>
    <w:rsid w:val="00EF3820"/>
    <w:rsid w:val="00EF4528"/>
    <w:rsid w:val="00EF5DA7"/>
    <w:rsid w:val="00F01D5B"/>
    <w:rsid w:val="00F033A0"/>
    <w:rsid w:val="00F07393"/>
    <w:rsid w:val="00F0747C"/>
    <w:rsid w:val="00F0758B"/>
    <w:rsid w:val="00F07827"/>
    <w:rsid w:val="00F103E6"/>
    <w:rsid w:val="00F174FC"/>
    <w:rsid w:val="00F20909"/>
    <w:rsid w:val="00F23769"/>
    <w:rsid w:val="00F25403"/>
    <w:rsid w:val="00F25FE6"/>
    <w:rsid w:val="00F26594"/>
    <w:rsid w:val="00F3053B"/>
    <w:rsid w:val="00F40810"/>
    <w:rsid w:val="00F40C52"/>
    <w:rsid w:val="00F42B1B"/>
    <w:rsid w:val="00F45441"/>
    <w:rsid w:val="00F46FDE"/>
    <w:rsid w:val="00F50519"/>
    <w:rsid w:val="00F52AEC"/>
    <w:rsid w:val="00F600B9"/>
    <w:rsid w:val="00F60FD2"/>
    <w:rsid w:val="00F6131C"/>
    <w:rsid w:val="00F623D8"/>
    <w:rsid w:val="00F62978"/>
    <w:rsid w:val="00F67DE0"/>
    <w:rsid w:val="00F70F10"/>
    <w:rsid w:val="00F75593"/>
    <w:rsid w:val="00F820DD"/>
    <w:rsid w:val="00F87B32"/>
    <w:rsid w:val="00F91184"/>
    <w:rsid w:val="00F920B5"/>
    <w:rsid w:val="00F9297D"/>
    <w:rsid w:val="00F94502"/>
    <w:rsid w:val="00F95144"/>
    <w:rsid w:val="00F96D4E"/>
    <w:rsid w:val="00F9719B"/>
    <w:rsid w:val="00FA52EA"/>
    <w:rsid w:val="00FA7223"/>
    <w:rsid w:val="00FA7557"/>
    <w:rsid w:val="00FB3176"/>
    <w:rsid w:val="00FB7623"/>
    <w:rsid w:val="00FC14CE"/>
    <w:rsid w:val="00FC4AA0"/>
    <w:rsid w:val="00FD1548"/>
    <w:rsid w:val="00FD542F"/>
    <w:rsid w:val="00FD60CF"/>
    <w:rsid w:val="00FD6B5B"/>
    <w:rsid w:val="00FE0E86"/>
    <w:rsid w:val="00FE3BA1"/>
    <w:rsid w:val="00FE3D49"/>
    <w:rsid w:val="00FE5667"/>
    <w:rsid w:val="00FF117F"/>
    <w:rsid w:val="00FF1FCD"/>
    <w:rsid w:val="010DF036"/>
    <w:rsid w:val="01A42A79"/>
    <w:rsid w:val="01A43F43"/>
    <w:rsid w:val="01C1FAFC"/>
    <w:rsid w:val="0240B81F"/>
    <w:rsid w:val="02423C1B"/>
    <w:rsid w:val="024791EC"/>
    <w:rsid w:val="034F36BD"/>
    <w:rsid w:val="03C425D3"/>
    <w:rsid w:val="0410EE64"/>
    <w:rsid w:val="0487E052"/>
    <w:rsid w:val="04DB902E"/>
    <w:rsid w:val="050E6984"/>
    <w:rsid w:val="052EEA9D"/>
    <w:rsid w:val="058BDAF9"/>
    <w:rsid w:val="05E2E06A"/>
    <w:rsid w:val="0623B0B3"/>
    <w:rsid w:val="06F2F936"/>
    <w:rsid w:val="0894634F"/>
    <w:rsid w:val="08D7635E"/>
    <w:rsid w:val="08E41ED7"/>
    <w:rsid w:val="095C1B18"/>
    <w:rsid w:val="0AB28F8E"/>
    <w:rsid w:val="0AC0F67A"/>
    <w:rsid w:val="0BCC4D68"/>
    <w:rsid w:val="0BE33E24"/>
    <w:rsid w:val="0BEE4960"/>
    <w:rsid w:val="0C0C7573"/>
    <w:rsid w:val="0D337980"/>
    <w:rsid w:val="0D4804E2"/>
    <w:rsid w:val="0D7DC481"/>
    <w:rsid w:val="0E2B3585"/>
    <w:rsid w:val="0E78B1B5"/>
    <w:rsid w:val="0EF87C0D"/>
    <w:rsid w:val="0F25EA22"/>
    <w:rsid w:val="0FD7D078"/>
    <w:rsid w:val="1054E2CB"/>
    <w:rsid w:val="10709930"/>
    <w:rsid w:val="1187ACD2"/>
    <w:rsid w:val="11AEB1AA"/>
    <w:rsid w:val="1206AFF3"/>
    <w:rsid w:val="125D8AE4"/>
    <w:rsid w:val="1265A33C"/>
    <w:rsid w:val="1373538E"/>
    <w:rsid w:val="142D203D"/>
    <w:rsid w:val="159D43FE"/>
    <w:rsid w:val="15E3F05F"/>
    <w:rsid w:val="169C32D2"/>
    <w:rsid w:val="17648201"/>
    <w:rsid w:val="17E5F7A6"/>
    <w:rsid w:val="18758125"/>
    <w:rsid w:val="1970721C"/>
    <w:rsid w:val="199B11BE"/>
    <w:rsid w:val="1A578CC4"/>
    <w:rsid w:val="1AAC64C8"/>
    <w:rsid w:val="1BC71A49"/>
    <w:rsid w:val="1CD9DCC1"/>
    <w:rsid w:val="1E6FCCE5"/>
    <w:rsid w:val="1E9726B1"/>
    <w:rsid w:val="1EE39E60"/>
    <w:rsid w:val="1FD7E12E"/>
    <w:rsid w:val="223EB75C"/>
    <w:rsid w:val="226F8863"/>
    <w:rsid w:val="228FC846"/>
    <w:rsid w:val="248EAB0E"/>
    <w:rsid w:val="2613446B"/>
    <w:rsid w:val="272AD9BE"/>
    <w:rsid w:val="28156527"/>
    <w:rsid w:val="281D52AD"/>
    <w:rsid w:val="2875B2C8"/>
    <w:rsid w:val="288B6562"/>
    <w:rsid w:val="2892EE07"/>
    <w:rsid w:val="29964C0A"/>
    <w:rsid w:val="29B9230E"/>
    <w:rsid w:val="29C5A320"/>
    <w:rsid w:val="29C6CAEC"/>
    <w:rsid w:val="2A24B35C"/>
    <w:rsid w:val="2A4AFD0E"/>
    <w:rsid w:val="2B35A4EF"/>
    <w:rsid w:val="2B6A8882"/>
    <w:rsid w:val="2CFD43E2"/>
    <w:rsid w:val="2CFF7EBA"/>
    <w:rsid w:val="2E77D38E"/>
    <w:rsid w:val="301989E1"/>
    <w:rsid w:val="31626E99"/>
    <w:rsid w:val="31B73129"/>
    <w:rsid w:val="321B9E6C"/>
    <w:rsid w:val="328CE57D"/>
    <w:rsid w:val="32B43D5A"/>
    <w:rsid w:val="3399D0CD"/>
    <w:rsid w:val="34FA78FA"/>
    <w:rsid w:val="34FBD5B5"/>
    <w:rsid w:val="35459201"/>
    <w:rsid w:val="3697A616"/>
    <w:rsid w:val="36FA7C74"/>
    <w:rsid w:val="37725BC0"/>
    <w:rsid w:val="37B77E87"/>
    <w:rsid w:val="38409505"/>
    <w:rsid w:val="3A003AE9"/>
    <w:rsid w:val="3A3D6770"/>
    <w:rsid w:val="3B09872C"/>
    <w:rsid w:val="3B51EEDC"/>
    <w:rsid w:val="3B7835C7"/>
    <w:rsid w:val="3C02ECF3"/>
    <w:rsid w:val="3C18EE22"/>
    <w:rsid w:val="3D0D0150"/>
    <w:rsid w:val="3E2F6851"/>
    <w:rsid w:val="3EAF8FCF"/>
    <w:rsid w:val="3F85EF49"/>
    <w:rsid w:val="4099A52B"/>
    <w:rsid w:val="40A5B005"/>
    <w:rsid w:val="41546698"/>
    <w:rsid w:val="41675A52"/>
    <w:rsid w:val="41A920B8"/>
    <w:rsid w:val="420D00F9"/>
    <w:rsid w:val="42690B04"/>
    <w:rsid w:val="42B95B0D"/>
    <w:rsid w:val="4369900C"/>
    <w:rsid w:val="4450C3B4"/>
    <w:rsid w:val="4456B801"/>
    <w:rsid w:val="450E40CD"/>
    <w:rsid w:val="4640CADA"/>
    <w:rsid w:val="46464FDB"/>
    <w:rsid w:val="4668BB34"/>
    <w:rsid w:val="46C0D1D2"/>
    <w:rsid w:val="48481B12"/>
    <w:rsid w:val="497B9E50"/>
    <w:rsid w:val="49D38096"/>
    <w:rsid w:val="4AC00538"/>
    <w:rsid w:val="4B6F50F7"/>
    <w:rsid w:val="4BB58134"/>
    <w:rsid w:val="4CA591E5"/>
    <w:rsid w:val="4D8C7CFC"/>
    <w:rsid w:val="4E22DB8D"/>
    <w:rsid w:val="4E4C7DFE"/>
    <w:rsid w:val="4F44FCB7"/>
    <w:rsid w:val="4F483FED"/>
    <w:rsid w:val="4F865053"/>
    <w:rsid w:val="50640DE4"/>
    <w:rsid w:val="514DC205"/>
    <w:rsid w:val="529F30CE"/>
    <w:rsid w:val="549469EC"/>
    <w:rsid w:val="556F8E7A"/>
    <w:rsid w:val="55BDD1FC"/>
    <w:rsid w:val="5882BF07"/>
    <w:rsid w:val="5AC95D24"/>
    <w:rsid w:val="5AFF3BC9"/>
    <w:rsid w:val="5C8C03DA"/>
    <w:rsid w:val="5CA4A19F"/>
    <w:rsid w:val="5D429773"/>
    <w:rsid w:val="5ED8D82E"/>
    <w:rsid w:val="5FBE07BD"/>
    <w:rsid w:val="60314155"/>
    <w:rsid w:val="606093C6"/>
    <w:rsid w:val="6074A88F"/>
    <w:rsid w:val="6134AD77"/>
    <w:rsid w:val="6159D81E"/>
    <w:rsid w:val="62043A19"/>
    <w:rsid w:val="621078F0"/>
    <w:rsid w:val="6257B370"/>
    <w:rsid w:val="6277ED07"/>
    <w:rsid w:val="634FEEAE"/>
    <w:rsid w:val="637469EC"/>
    <w:rsid w:val="63C3445E"/>
    <w:rsid w:val="6464FFD2"/>
    <w:rsid w:val="64DADD2E"/>
    <w:rsid w:val="64E16BCB"/>
    <w:rsid w:val="653C5BBE"/>
    <w:rsid w:val="6550A2B1"/>
    <w:rsid w:val="6557A5DE"/>
    <w:rsid w:val="65B254C6"/>
    <w:rsid w:val="666A857B"/>
    <w:rsid w:val="6670BC1A"/>
    <w:rsid w:val="67C65D82"/>
    <w:rsid w:val="680655DC"/>
    <w:rsid w:val="68546F4A"/>
    <w:rsid w:val="690413B4"/>
    <w:rsid w:val="6A2B1701"/>
    <w:rsid w:val="6A63B271"/>
    <w:rsid w:val="6CAC0232"/>
    <w:rsid w:val="6CCE4BCF"/>
    <w:rsid w:val="6D6F0D03"/>
    <w:rsid w:val="6E119EDB"/>
    <w:rsid w:val="6F194B1C"/>
    <w:rsid w:val="6F1A1724"/>
    <w:rsid w:val="6FC25CAF"/>
    <w:rsid w:val="719EA817"/>
    <w:rsid w:val="7299FAD0"/>
    <w:rsid w:val="729F3AB2"/>
    <w:rsid w:val="72BD8967"/>
    <w:rsid w:val="72E1D5CC"/>
    <w:rsid w:val="7335F284"/>
    <w:rsid w:val="7376B891"/>
    <w:rsid w:val="740BFA8D"/>
    <w:rsid w:val="74CFA902"/>
    <w:rsid w:val="74FC23FB"/>
    <w:rsid w:val="7555EB4F"/>
    <w:rsid w:val="758AFE3A"/>
    <w:rsid w:val="76BD5FBA"/>
    <w:rsid w:val="76C8C39D"/>
    <w:rsid w:val="7767BAA6"/>
    <w:rsid w:val="789E8C5E"/>
    <w:rsid w:val="7A93E94B"/>
    <w:rsid w:val="7AD95766"/>
    <w:rsid w:val="7AE52BF0"/>
    <w:rsid w:val="7B8DDD73"/>
    <w:rsid w:val="7C0D9C82"/>
    <w:rsid w:val="7DCA855F"/>
    <w:rsid w:val="7E87933C"/>
    <w:rsid w:val="7F0371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65EFB"/>
  <w15:chartTrackingRefBased/>
  <w15:docId w15:val="{87BA9EFC-D30F-4DAD-854B-C79354A8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55 Roman" w:hAnsi="Helvetica 55 Roman"/>
      <w:sz w:val="22"/>
      <w:lang w:val="en-GB" w:eastAsia="en-US" w:bidi="ar-IQ"/>
    </w:rPr>
  </w:style>
  <w:style w:type="paragraph" w:styleId="Heading1">
    <w:name w:val="heading 1"/>
    <w:basedOn w:val="Normal"/>
    <w:next w:val="Normal"/>
    <w:qFormat/>
    <w:pPr>
      <w:keepNext/>
      <w:spacing w:before="240" w:after="60"/>
      <w:outlineLvl w:val="0"/>
    </w:pPr>
    <w:rPr>
      <w:b/>
      <w:kern w:val="28"/>
      <w:sz w:val="26"/>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rsid w:val="00B558C3"/>
    <w:pPr>
      <w:ind w:left="360"/>
      <w:jc w:val="both"/>
    </w:pPr>
    <w:rPr>
      <w:rFonts w:ascii="Times New Roman" w:hAnsi="Times New Roman"/>
      <w:sz w:val="24"/>
      <w:lang w:bidi="ar-SA"/>
    </w:rPr>
  </w:style>
  <w:style w:type="character" w:styleId="PageNumber">
    <w:name w:val="page number"/>
    <w:basedOn w:val="DefaultParagraphFont"/>
    <w:rsid w:val="009A3B1B"/>
  </w:style>
  <w:style w:type="table" w:styleId="TableGrid">
    <w:name w:val="Table Grid"/>
    <w:basedOn w:val="TableNormal"/>
    <w:rsid w:val="00E17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15E4"/>
    <w:rPr>
      <w:sz w:val="16"/>
      <w:szCs w:val="16"/>
    </w:rPr>
  </w:style>
  <w:style w:type="paragraph" w:styleId="CommentText">
    <w:name w:val="annotation text"/>
    <w:basedOn w:val="Normal"/>
    <w:link w:val="CommentTextChar"/>
    <w:uiPriority w:val="99"/>
    <w:semiHidden/>
    <w:rsid w:val="009415E4"/>
    <w:rPr>
      <w:sz w:val="20"/>
    </w:rPr>
  </w:style>
  <w:style w:type="paragraph" w:styleId="CommentSubject">
    <w:name w:val="annotation subject"/>
    <w:basedOn w:val="CommentText"/>
    <w:next w:val="CommentText"/>
    <w:semiHidden/>
    <w:rsid w:val="009415E4"/>
    <w:rPr>
      <w:b/>
      <w:bCs/>
    </w:rPr>
  </w:style>
  <w:style w:type="paragraph" w:styleId="BalloonText">
    <w:name w:val="Balloon Text"/>
    <w:basedOn w:val="Normal"/>
    <w:semiHidden/>
    <w:rsid w:val="009415E4"/>
    <w:rPr>
      <w:rFonts w:ascii="Tahoma" w:hAnsi="Tahoma" w:cs="Tahoma"/>
      <w:sz w:val="16"/>
      <w:szCs w:val="16"/>
    </w:rPr>
  </w:style>
  <w:style w:type="character" w:styleId="UnresolvedMention">
    <w:name w:val="Unresolved Mention"/>
    <w:uiPriority w:val="99"/>
    <w:semiHidden/>
    <w:unhideWhenUsed/>
    <w:rsid w:val="001C5F56"/>
    <w:rPr>
      <w:color w:val="605E5C"/>
      <w:shd w:val="clear" w:color="auto" w:fill="E1DFDD"/>
    </w:rPr>
  </w:style>
  <w:style w:type="paragraph" w:customStyle="1" w:styleId="lead">
    <w:name w:val="lead"/>
    <w:basedOn w:val="Normal"/>
    <w:rsid w:val="00D26D73"/>
    <w:pPr>
      <w:spacing w:before="100" w:beforeAutospacing="1" w:after="100" w:afterAutospacing="1"/>
    </w:pPr>
    <w:rPr>
      <w:rFonts w:ascii="Times New Roman" w:hAnsi="Times New Roman"/>
      <w:sz w:val="24"/>
      <w:szCs w:val="24"/>
      <w:lang w:eastAsia="en-GB" w:bidi="ar-SA"/>
    </w:rPr>
  </w:style>
  <w:style w:type="paragraph" w:styleId="NormalWeb">
    <w:name w:val="Normal (Web)"/>
    <w:basedOn w:val="Normal"/>
    <w:uiPriority w:val="99"/>
    <w:unhideWhenUsed/>
    <w:rsid w:val="00D26D73"/>
    <w:pPr>
      <w:spacing w:before="100" w:beforeAutospacing="1" w:after="100" w:afterAutospacing="1"/>
    </w:pPr>
    <w:rPr>
      <w:rFonts w:ascii="Times New Roman" w:hAnsi="Times New Roman"/>
      <w:sz w:val="24"/>
      <w:szCs w:val="24"/>
      <w:lang w:eastAsia="en-GB" w:bidi="ar-SA"/>
    </w:rPr>
  </w:style>
  <w:style w:type="character" w:customStyle="1" w:styleId="normaltextrun">
    <w:name w:val="normaltextrun"/>
    <w:rsid w:val="000C2768"/>
  </w:style>
  <w:style w:type="character" w:customStyle="1" w:styleId="eop">
    <w:name w:val="eop"/>
    <w:rsid w:val="000C2768"/>
  </w:style>
  <w:style w:type="paragraph" w:customStyle="1" w:styleId="paragraph">
    <w:name w:val="paragraph"/>
    <w:basedOn w:val="Normal"/>
    <w:rsid w:val="001841B3"/>
    <w:pPr>
      <w:spacing w:before="100" w:beforeAutospacing="1" w:after="100" w:afterAutospacing="1"/>
    </w:pPr>
    <w:rPr>
      <w:rFonts w:ascii="Times New Roman" w:hAnsi="Times New Roman"/>
      <w:sz w:val="24"/>
      <w:szCs w:val="24"/>
      <w:lang w:eastAsia="en-GB" w:bidi="ar-SA"/>
    </w:rPr>
  </w:style>
  <w:style w:type="character" w:customStyle="1" w:styleId="scxw61572663">
    <w:name w:val="scxw61572663"/>
    <w:rsid w:val="001841B3"/>
  </w:style>
  <w:style w:type="character" w:customStyle="1" w:styleId="scxw30163821">
    <w:name w:val="scxw30163821"/>
    <w:rsid w:val="0067144A"/>
  </w:style>
  <w:style w:type="character" w:customStyle="1" w:styleId="scxw56307297">
    <w:name w:val="scxw56307297"/>
    <w:rsid w:val="00DC536A"/>
  </w:style>
  <w:style w:type="paragraph" w:customStyle="1" w:styleId="Default">
    <w:name w:val="Default"/>
    <w:rsid w:val="00DC536A"/>
    <w:pPr>
      <w:autoSpaceDE w:val="0"/>
      <w:autoSpaceDN w:val="0"/>
      <w:adjustRightInd w:val="0"/>
    </w:pPr>
    <w:rPr>
      <w:rFonts w:ascii="Symbol" w:hAnsi="Symbol" w:cs="Symbol"/>
      <w:color w:val="000000"/>
      <w:sz w:val="24"/>
      <w:szCs w:val="24"/>
      <w:lang w:val="en-GB" w:eastAsia="en-GB"/>
    </w:rPr>
  </w:style>
  <w:style w:type="paragraph" w:styleId="ListParagraph">
    <w:name w:val="List Paragraph"/>
    <w:aliases w:val="List Paragraph (numbered (a)),Colorful List - Accent 11,List_Paragraph,Multilevel para_II,List Paragraph1,MC Paragraphe Liste,Numbered list,Bullets,F5 List Paragraph,Dot pt,No Spacing1,List Paragraph Char Char Char,Indicator Text,Bullet 1"/>
    <w:basedOn w:val="Normal"/>
    <w:link w:val="ListParagraphChar"/>
    <w:uiPriority w:val="34"/>
    <w:qFormat/>
    <w:rsid w:val="00B70C90"/>
    <w:pPr>
      <w:ind w:left="720"/>
      <w:contextualSpacing/>
    </w:pPr>
  </w:style>
  <w:style w:type="character" w:styleId="Strong">
    <w:name w:val="Strong"/>
    <w:basedOn w:val="DefaultParagraphFont"/>
    <w:uiPriority w:val="22"/>
    <w:qFormat/>
    <w:rsid w:val="00C43373"/>
    <w:rPr>
      <w:b/>
      <w:bCs/>
    </w:rPr>
  </w:style>
  <w:style w:type="character" w:styleId="FollowedHyperlink">
    <w:name w:val="FollowedHyperlink"/>
    <w:basedOn w:val="DefaultParagraphFont"/>
    <w:rsid w:val="00E2248B"/>
    <w:rPr>
      <w:color w:val="954F72" w:themeColor="followedHyperlink"/>
      <w:u w:val="single"/>
    </w:rPr>
  </w:style>
  <w:style w:type="paragraph" w:styleId="FootnoteText">
    <w:name w:val="footnote text"/>
    <w:basedOn w:val="Normal"/>
    <w:link w:val="FootnoteTextChar"/>
    <w:uiPriority w:val="99"/>
    <w:rsid w:val="00E160C9"/>
    <w:rPr>
      <w:sz w:val="20"/>
    </w:rPr>
  </w:style>
  <w:style w:type="character" w:customStyle="1" w:styleId="FootnoteTextChar">
    <w:name w:val="Footnote Text Char"/>
    <w:basedOn w:val="DefaultParagraphFont"/>
    <w:link w:val="FootnoteText"/>
    <w:uiPriority w:val="99"/>
    <w:rsid w:val="00E160C9"/>
    <w:rPr>
      <w:rFonts w:ascii="Helvetica 55 Roman" w:hAnsi="Helvetica 55 Roman"/>
      <w:lang w:val="en-GB" w:eastAsia="en-US" w:bidi="ar-IQ"/>
    </w:rPr>
  </w:style>
  <w:style w:type="character" w:styleId="FootnoteReference">
    <w:name w:val="footnote reference"/>
    <w:aliases w:val="16 Point,Superscript 6 Point,ftref,BVI fnr,Ref,de nota al pie,OEU Footnote Reference, BVI fnr, BVI fnr Car Car,BVI fnr Car, BVI fnr Car Car Car Car, BVI fnr Car Car Car Car Char Car, BVI fnr Car Car Car Car Char Char Char Char Char"/>
    <w:basedOn w:val="DefaultParagraphFont"/>
    <w:rsid w:val="00E160C9"/>
    <w:rPr>
      <w:vertAlign w:val="superscript"/>
    </w:rPr>
  </w:style>
  <w:style w:type="character" w:customStyle="1" w:styleId="CommentTextChar">
    <w:name w:val="Comment Text Char"/>
    <w:basedOn w:val="DefaultParagraphFont"/>
    <w:link w:val="CommentText"/>
    <w:uiPriority w:val="99"/>
    <w:semiHidden/>
    <w:rsid w:val="0059043B"/>
    <w:rPr>
      <w:rFonts w:ascii="Helvetica 55 Roman" w:hAnsi="Helvetica 55 Roman"/>
      <w:lang w:val="en-GB" w:eastAsia="en-US" w:bidi="ar-IQ"/>
    </w:rPr>
  </w:style>
  <w:style w:type="character" w:customStyle="1" w:styleId="ListParagraphChar">
    <w:name w:val="List Paragraph Char"/>
    <w:aliases w:val="List Paragraph (numbered (a)) Char,Colorful List - Accent 11 Char,List_Paragraph Char,Multilevel para_II Char,List Paragraph1 Char,MC Paragraphe Liste Char,Numbered list Char,Bullets Char,F5 List Paragraph Char,Dot pt Char"/>
    <w:basedOn w:val="DefaultParagraphFont"/>
    <w:link w:val="ListParagraph"/>
    <w:uiPriority w:val="34"/>
    <w:locked/>
    <w:rsid w:val="003D3A2D"/>
    <w:rPr>
      <w:rFonts w:ascii="Helvetica 55 Roman" w:hAnsi="Helvetica 55 Roman"/>
      <w:sz w:val="22"/>
      <w:lang w:val="en-GB" w:eastAsia="en-US" w:bidi="ar-IQ"/>
    </w:rPr>
  </w:style>
  <w:style w:type="paragraph" w:styleId="HTMLPreformatted">
    <w:name w:val="HTML Preformatted"/>
    <w:basedOn w:val="Normal"/>
    <w:link w:val="HTMLPreformattedChar"/>
    <w:rsid w:val="00C7515D"/>
    <w:rPr>
      <w:rFonts w:ascii="Consolas" w:hAnsi="Consolas"/>
      <w:sz w:val="20"/>
    </w:rPr>
  </w:style>
  <w:style w:type="character" w:customStyle="1" w:styleId="HTMLPreformattedChar">
    <w:name w:val="HTML Preformatted Char"/>
    <w:basedOn w:val="DefaultParagraphFont"/>
    <w:link w:val="HTMLPreformatted"/>
    <w:rsid w:val="00C7515D"/>
    <w:rPr>
      <w:rFonts w:ascii="Consolas" w:hAnsi="Consolas"/>
      <w:lang w:val="en-GB" w:eastAsia="en-US" w:bidi="ar-IQ"/>
    </w:rPr>
  </w:style>
  <w:style w:type="paragraph" w:styleId="Subtitle">
    <w:name w:val="Subtitle"/>
    <w:basedOn w:val="Normal"/>
    <w:next w:val="Normal"/>
    <w:link w:val="SubtitleChar"/>
    <w:qFormat/>
    <w:rsid w:val="00D27B8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D27B8B"/>
    <w:rPr>
      <w:rFonts w:asciiTheme="minorHAnsi" w:eastAsiaTheme="minorEastAsia" w:hAnsiTheme="minorHAnsi" w:cstheme="minorBidi"/>
      <w:color w:val="5A5A5A" w:themeColor="text1" w:themeTint="A5"/>
      <w:spacing w:val="15"/>
      <w:sz w:val="22"/>
      <w:szCs w:val="22"/>
      <w:lang w:val="en-GB" w:eastAsia="en-US" w:bidi="ar-IQ"/>
    </w:rPr>
  </w:style>
  <w:style w:type="character" w:styleId="Mention">
    <w:name w:val="Mention"/>
    <w:basedOn w:val="DefaultParagraphFont"/>
    <w:uiPriority w:val="99"/>
    <w:unhideWhenUsed/>
    <w:rsid w:val="00D645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6467">
      <w:bodyDiv w:val="1"/>
      <w:marLeft w:val="0"/>
      <w:marRight w:val="0"/>
      <w:marTop w:val="0"/>
      <w:marBottom w:val="0"/>
      <w:divBdr>
        <w:top w:val="none" w:sz="0" w:space="0" w:color="auto"/>
        <w:left w:val="none" w:sz="0" w:space="0" w:color="auto"/>
        <w:bottom w:val="none" w:sz="0" w:space="0" w:color="auto"/>
        <w:right w:val="none" w:sz="0" w:space="0" w:color="auto"/>
      </w:divBdr>
    </w:div>
    <w:div w:id="278220737">
      <w:bodyDiv w:val="1"/>
      <w:marLeft w:val="0"/>
      <w:marRight w:val="0"/>
      <w:marTop w:val="0"/>
      <w:marBottom w:val="0"/>
      <w:divBdr>
        <w:top w:val="none" w:sz="0" w:space="0" w:color="auto"/>
        <w:left w:val="none" w:sz="0" w:space="0" w:color="auto"/>
        <w:bottom w:val="none" w:sz="0" w:space="0" w:color="auto"/>
        <w:right w:val="none" w:sz="0" w:space="0" w:color="auto"/>
      </w:divBdr>
    </w:div>
    <w:div w:id="311104213">
      <w:bodyDiv w:val="1"/>
      <w:marLeft w:val="0"/>
      <w:marRight w:val="0"/>
      <w:marTop w:val="0"/>
      <w:marBottom w:val="0"/>
      <w:divBdr>
        <w:top w:val="none" w:sz="0" w:space="0" w:color="auto"/>
        <w:left w:val="none" w:sz="0" w:space="0" w:color="auto"/>
        <w:bottom w:val="none" w:sz="0" w:space="0" w:color="auto"/>
        <w:right w:val="none" w:sz="0" w:space="0" w:color="auto"/>
      </w:divBdr>
      <w:divsChild>
        <w:div w:id="963270348">
          <w:marLeft w:val="0"/>
          <w:marRight w:val="0"/>
          <w:marTop w:val="0"/>
          <w:marBottom w:val="0"/>
          <w:divBdr>
            <w:top w:val="none" w:sz="0" w:space="0" w:color="auto"/>
            <w:left w:val="none" w:sz="0" w:space="0" w:color="auto"/>
            <w:bottom w:val="none" w:sz="0" w:space="0" w:color="auto"/>
            <w:right w:val="none" w:sz="0" w:space="0" w:color="auto"/>
          </w:divBdr>
        </w:div>
        <w:div w:id="2077117994">
          <w:marLeft w:val="0"/>
          <w:marRight w:val="0"/>
          <w:marTop w:val="0"/>
          <w:marBottom w:val="0"/>
          <w:divBdr>
            <w:top w:val="none" w:sz="0" w:space="0" w:color="auto"/>
            <w:left w:val="none" w:sz="0" w:space="0" w:color="auto"/>
            <w:bottom w:val="none" w:sz="0" w:space="0" w:color="auto"/>
            <w:right w:val="none" w:sz="0" w:space="0" w:color="auto"/>
          </w:divBdr>
        </w:div>
        <w:div w:id="2084141845">
          <w:marLeft w:val="0"/>
          <w:marRight w:val="0"/>
          <w:marTop w:val="0"/>
          <w:marBottom w:val="0"/>
          <w:divBdr>
            <w:top w:val="none" w:sz="0" w:space="0" w:color="auto"/>
            <w:left w:val="none" w:sz="0" w:space="0" w:color="auto"/>
            <w:bottom w:val="none" w:sz="0" w:space="0" w:color="auto"/>
            <w:right w:val="none" w:sz="0" w:space="0" w:color="auto"/>
          </w:divBdr>
        </w:div>
        <w:div w:id="2141604092">
          <w:marLeft w:val="0"/>
          <w:marRight w:val="0"/>
          <w:marTop w:val="0"/>
          <w:marBottom w:val="0"/>
          <w:divBdr>
            <w:top w:val="none" w:sz="0" w:space="0" w:color="auto"/>
            <w:left w:val="none" w:sz="0" w:space="0" w:color="auto"/>
            <w:bottom w:val="none" w:sz="0" w:space="0" w:color="auto"/>
            <w:right w:val="none" w:sz="0" w:space="0" w:color="auto"/>
          </w:divBdr>
        </w:div>
        <w:div w:id="2146389311">
          <w:marLeft w:val="0"/>
          <w:marRight w:val="0"/>
          <w:marTop w:val="0"/>
          <w:marBottom w:val="0"/>
          <w:divBdr>
            <w:top w:val="none" w:sz="0" w:space="0" w:color="auto"/>
            <w:left w:val="none" w:sz="0" w:space="0" w:color="auto"/>
            <w:bottom w:val="none" w:sz="0" w:space="0" w:color="auto"/>
            <w:right w:val="none" w:sz="0" w:space="0" w:color="auto"/>
          </w:divBdr>
        </w:div>
      </w:divsChild>
    </w:div>
    <w:div w:id="397362767">
      <w:bodyDiv w:val="1"/>
      <w:marLeft w:val="0"/>
      <w:marRight w:val="0"/>
      <w:marTop w:val="0"/>
      <w:marBottom w:val="0"/>
      <w:divBdr>
        <w:top w:val="none" w:sz="0" w:space="0" w:color="auto"/>
        <w:left w:val="none" w:sz="0" w:space="0" w:color="auto"/>
        <w:bottom w:val="none" w:sz="0" w:space="0" w:color="auto"/>
        <w:right w:val="none" w:sz="0" w:space="0" w:color="auto"/>
      </w:divBdr>
    </w:div>
    <w:div w:id="490291112">
      <w:bodyDiv w:val="1"/>
      <w:marLeft w:val="0"/>
      <w:marRight w:val="0"/>
      <w:marTop w:val="0"/>
      <w:marBottom w:val="0"/>
      <w:divBdr>
        <w:top w:val="none" w:sz="0" w:space="0" w:color="auto"/>
        <w:left w:val="none" w:sz="0" w:space="0" w:color="auto"/>
        <w:bottom w:val="none" w:sz="0" w:space="0" w:color="auto"/>
        <w:right w:val="none" w:sz="0" w:space="0" w:color="auto"/>
      </w:divBdr>
    </w:div>
    <w:div w:id="648092380">
      <w:bodyDiv w:val="1"/>
      <w:marLeft w:val="0"/>
      <w:marRight w:val="0"/>
      <w:marTop w:val="0"/>
      <w:marBottom w:val="0"/>
      <w:divBdr>
        <w:top w:val="none" w:sz="0" w:space="0" w:color="auto"/>
        <w:left w:val="none" w:sz="0" w:space="0" w:color="auto"/>
        <w:bottom w:val="none" w:sz="0" w:space="0" w:color="auto"/>
        <w:right w:val="none" w:sz="0" w:space="0" w:color="auto"/>
      </w:divBdr>
    </w:div>
    <w:div w:id="818159212">
      <w:bodyDiv w:val="1"/>
      <w:marLeft w:val="0"/>
      <w:marRight w:val="0"/>
      <w:marTop w:val="0"/>
      <w:marBottom w:val="0"/>
      <w:divBdr>
        <w:top w:val="none" w:sz="0" w:space="0" w:color="auto"/>
        <w:left w:val="none" w:sz="0" w:space="0" w:color="auto"/>
        <w:bottom w:val="none" w:sz="0" w:space="0" w:color="auto"/>
        <w:right w:val="none" w:sz="0" w:space="0" w:color="auto"/>
      </w:divBdr>
    </w:div>
    <w:div w:id="1079593053">
      <w:bodyDiv w:val="1"/>
      <w:marLeft w:val="0"/>
      <w:marRight w:val="0"/>
      <w:marTop w:val="0"/>
      <w:marBottom w:val="0"/>
      <w:divBdr>
        <w:top w:val="none" w:sz="0" w:space="0" w:color="auto"/>
        <w:left w:val="none" w:sz="0" w:space="0" w:color="auto"/>
        <w:bottom w:val="none" w:sz="0" w:space="0" w:color="auto"/>
        <w:right w:val="none" w:sz="0" w:space="0" w:color="auto"/>
      </w:divBdr>
    </w:div>
    <w:div w:id="1105229385">
      <w:bodyDiv w:val="1"/>
      <w:marLeft w:val="0"/>
      <w:marRight w:val="0"/>
      <w:marTop w:val="0"/>
      <w:marBottom w:val="0"/>
      <w:divBdr>
        <w:top w:val="none" w:sz="0" w:space="0" w:color="auto"/>
        <w:left w:val="none" w:sz="0" w:space="0" w:color="auto"/>
        <w:bottom w:val="none" w:sz="0" w:space="0" w:color="auto"/>
        <w:right w:val="none" w:sz="0" w:space="0" w:color="auto"/>
      </w:divBdr>
    </w:div>
    <w:div w:id="1147362673">
      <w:bodyDiv w:val="1"/>
      <w:marLeft w:val="0"/>
      <w:marRight w:val="0"/>
      <w:marTop w:val="0"/>
      <w:marBottom w:val="0"/>
      <w:divBdr>
        <w:top w:val="none" w:sz="0" w:space="0" w:color="auto"/>
        <w:left w:val="none" w:sz="0" w:space="0" w:color="auto"/>
        <w:bottom w:val="none" w:sz="0" w:space="0" w:color="auto"/>
        <w:right w:val="none" w:sz="0" w:space="0" w:color="auto"/>
      </w:divBdr>
    </w:div>
    <w:div w:id="1155337326">
      <w:bodyDiv w:val="1"/>
      <w:marLeft w:val="0"/>
      <w:marRight w:val="0"/>
      <w:marTop w:val="0"/>
      <w:marBottom w:val="0"/>
      <w:divBdr>
        <w:top w:val="none" w:sz="0" w:space="0" w:color="auto"/>
        <w:left w:val="none" w:sz="0" w:space="0" w:color="auto"/>
        <w:bottom w:val="none" w:sz="0" w:space="0" w:color="auto"/>
        <w:right w:val="none" w:sz="0" w:space="0" w:color="auto"/>
      </w:divBdr>
    </w:div>
    <w:div w:id="1338575743">
      <w:bodyDiv w:val="1"/>
      <w:marLeft w:val="0"/>
      <w:marRight w:val="0"/>
      <w:marTop w:val="0"/>
      <w:marBottom w:val="0"/>
      <w:divBdr>
        <w:top w:val="none" w:sz="0" w:space="0" w:color="auto"/>
        <w:left w:val="none" w:sz="0" w:space="0" w:color="auto"/>
        <w:bottom w:val="none" w:sz="0" w:space="0" w:color="auto"/>
        <w:right w:val="none" w:sz="0" w:space="0" w:color="auto"/>
      </w:divBdr>
    </w:div>
    <w:div w:id="1510174071">
      <w:bodyDiv w:val="1"/>
      <w:marLeft w:val="0"/>
      <w:marRight w:val="0"/>
      <w:marTop w:val="0"/>
      <w:marBottom w:val="0"/>
      <w:divBdr>
        <w:top w:val="none" w:sz="0" w:space="0" w:color="auto"/>
        <w:left w:val="none" w:sz="0" w:space="0" w:color="auto"/>
        <w:bottom w:val="none" w:sz="0" w:space="0" w:color="auto"/>
        <w:right w:val="none" w:sz="0" w:space="0" w:color="auto"/>
      </w:divBdr>
    </w:div>
    <w:div w:id="1539852000">
      <w:bodyDiv w:val="1"/>
      <w:marLeft w:val="0"/>
      <w:marRight w:val="0"/>
      <w:marTop w:val="0"/>
      <w:marBottom w:val="0"/>
      <w:divBdr>
        <w:top w:val="none" w:sz="0" w:space="0" w:color="auto"/>
        <w:left w:val="none" w:sz="0" w:space="0" w:color="auto"/>
        <w:bottom w:val="none" w:sz="0" w:space="0" w:color="auto"/>
        <w:right w:val="none" w:sz="0" w:space="0" w:color="auto"/>
      </w:divBdr>
      <w:divsChild>
        <w:div w:id="621306189">
          <w:marLeft w:val="0"/>
          <w:marRight w:val="0"/>
          <w:marTop w:val="0"/>
          <w:marBottom w:val="0"/>
          <w:divBdr>
            <w:top w:val="none" w:sz="0" w:space="0" w:color="auto"/>
            <w:left w:val="none" w:sz="0" w:space="0" w:color="auto"/>
            <w:bottom w:val="none" w:sz="0" w:space="0" w:color="auto"/>
            <w:right w:val="none" w:sz="0" w:space="0" w:color="auto"/>
          </w:divBdr>
        </w:div>
        <w:div w:id="1951039261">
          <w:marLeft w:val="0"/>
          <w:marRight w:val="0"/>
          <w:marTop w:val="0"/>
          <w:marBottom w:val="0"/>
          <w:divBdr>
            <w:top w:val="none" w:sz="0" w:space="0" w:color="auto"/>
            <w:left w:val="none" w:sz="0" w:space="0" w:color="auto"/>
            <w:bottom w:val="none" w:sz="0" w:space="0" w:color="auto"/>
            <w:right w:val="none" w:sz="0" w:space="0" w:color="auto"/>
          </w:divBdr>
        </w:div>
      </w:divsChild>
    </w:div>
    <w:div w:id="1615744624">
      <w:bodyDiv w:val="1"/>
      <w:marLeft w:val="0"/>
      <w:marRight w:val="0"/>
      <w:marTop w:val="0"/>
      <w:marBottom w:val="0"/>
      <w:divBdr>
        <w:top w:val="none" w:sz="0" w:space="0" w:color="auto"/>
        <w:left w:val="none" w:sz="0" w:space="0" w:color="auto"/>
        <w:bottom w:val="none" w:sz="0" w:space="0" w:color="auto"/>
        <w:right w:val="none" w:sz="0" w:space="0" w:color="auto"/>
      </w:divBdr>
    </w:div>
    <w:div w:id="1648850672">
      <w:bodyDiv w:val="1"/>
      <w:marLeft w:val="0"/>
      <w:marRight w:val="0"/>
      <w:marTop w:val="0"/>
      <w:marBottom w:val="0"/>
      <w:divBdr>
        <w:top w:val="none" w:sz="0" w:space="0" w:color="auto"/>
        <w:left w:val="none" w:sz="0" w:space="0" w:color="auto"/>
        <w:bottom w:val="none" w:sz="0" w:space="0" w:color="auto"/>
        <w:right w:val="none" w:sz="0" w:space="0" w:color="auto"/>
      </w:divBdr>
    </w:div>
    <w:div w:id="1797210455">
      <w:bodyDiv w:val="1"/>
      <w:marLeft w:val="0"/>
      <w:marRight w:val="0"/>
      <w:marTop w:val="0"/>
      <w:marBottom w:val="0"/>
      <w:divBdr>
        <w:top w:val="none" w:sz="0" w:space="0" w:color="auto"/>
        <w:left w:val="none" w:sz="0" w:space="0" w:color="auto"/>
        <w:bottom w:val="none" w:sz="0" w:space="0" w:color="auto"/>
        <w:right w:val="none" w:sz="0" w:space="0" w:color="auto"/>
      </w:divBdr>
      <w:divsChild>
        <w:div w:id="301276365">
          <w:marLeft w:val="0"/>
          <w:marRight w:val="0"/>
          <w:marTop w:val="0"/>
          <w:marBottom w:val="0"/>
          <w:divBdr>
            <w:top w:val="none" w:sz="0" w:space="0" w:color="auto"/>
            <w:left w:val="none" w:sz="0" w:space="0" w:color="auto"/>
            <w:bottom w:val="none" w:sz="0" w:space="0" w:color="auto"/>
            <w:right w:val="none" w:sz="0" w:space="0" w:color="auto"/>
          </w:divBdr>
        </w:div>
        <w:div w:id="726728995">
          <w:marLeft w:val="0"/>
          <w:marRight w:val="0"/>
          <w:marTop w:val="0"/>
          <w:marBottom w:val="0"/>
          <w:divBdr>
            <w:top w:val="none" w:sz="0" w:space="0" w:color="auto"/>
            <w:left w:val="none" w:sz="0" w:space="0" w:color="auto"/>
            <w:bottom w:val="none" w:sz="0" w:space="0" w:color="auto"/>
            <w:right w:val="none" w:sz="0" w:space="0" w:color="auto"/>
          </w:divBdr>
        </w:div>
        <w:div w:id="793909144">
          <w:marLeft w:val="0"/>
          <w:marRight w:val="0"/>
          <w:marTop w:val="0"/>
          <w:marBottom w:val="0"/>
          <w:divBdr>
            <w:top w:val="none" w:sz="0" w:space="0" w:color="auto"/>
            <w:left w:val="none" w:sz="0" w:space="0" w:color="auto"/>
            <w:bottom w:val="none" w:sz="0" w:space="0" w:color="auto"/>
            <w:right w:val="none" w:sz="0" w:space="0" w:color="auto"/>
          </w:divBdr>
        </w:div>
        <w:div w:id="875658475">
          <w:marLeft w:val="0"/>
          <w:marRight w:val="0"/>
          <w:marTop w:val="0"/>
          <w:marBottom w:val="0"/>
          <w:divBdr>
            <w:top w:val="none" w:sz="0" w:space="0" w:color="auto"/>
            <w:left w:val="none" w:sz="0" w:space="0" w:color="auto"/>
            <w:bottom w:val="none" w:sz="0" w:space="0" w:color="auto"/>
            <w:right w:val="none" w:sz="0" w:space="0" w:color="auto"/>
          </w:divBdr>
        </w:div>
        <w:div w:id="1021660320">
          <w:marLeft w:val="0"/>
          <w:marRight w:val="0"/>
          <w:marTop w:val="0"/>
          <w:marBottom w:val="0"/>
          <w:divBdr>
            <w:top w:val="none" w:sz="0" w:space="0" w:color="auto"/>
            <w:left w:val="none" w:sz="0" w:space="0" w:color="auto"/>
            <w:bottom w:val="none" w:sz="0" w:space="0" w:color="auto"/>
            <w:right w:val="none" w:sz="0" w:space="0" w:color="auto"/>
          </w:divBdr>
        </w:div>
        <w:div w:id="1341279706">
          <w:marLeft w:val="0"/>
          <w:marRight w:val="0"/>
          <w:marTop w:val="0"/>
          <w:marBottom w:val="0"/>
          <w:divBdr>
            <w:top w:val="none" w:sz="0" w:space="0" w:color="auto"/>
            <w:left w:val="none" w:sz="0" w:space="0" w:color="auto"/>
            <w:bottom w:val="none" w:sz="0" w:space="0" w:color="auto"/>
            <w:right w:val="none" w:sz="0" w:space="0" w:color="auto"/>
          </w:divBdr>
        </w:div>
        <w:div w:id="1396732903">
          <w:marLeft w:val="0"/>
          <w:marRight w:val="0"/>
          <w:marTop w:val="0"/>
          <w:marBottom w:val="0"/>
          <w:divBdr>
            <w:top w:val="none" w:sz="0" w:space="0" w:color="auto"/>
            <w:left w:val="none" w:sz="0" w:space="0" w:color="auto"/>
            <w:bottom w:val="none" w:sz="0" w:space="0" w:color="auto"/>
            <w:right w:val="none" w:sz="0" w:space="0" w:color="auto"/>
          </w:divBdr>
        </w:div>
        <w:div w:id="1608581856">
          <w:marLeft w:val="0"/>
          <w:marRight w:val="0"/>
          <w:marTop w:val="0"/>
          <w:marBottom w:val="0"/>
          <w:divBdr>
            <w:top w:val="none" w:sz="0" w:space="0" w:color="auto"/>
            <w:left w:val="none" w:sz="0" w:space="0" w:color="auto"/>
            <w:bottom w:val="none" w:sz="0" w:space="0" w:color="auto"/>
            <w:right w:val="none" w:sz="0" w:space="0" w:color="auto"/>
          </w:divBdr>
        </w:div>
        <w:div w:id="1781679365">
          <w:marLeft w:val="0"/>
          <w:marRight w:val="0"/>
          <w:marTop w:val="0"/>
          <w:marBottom w:val="0"/>
          <w:divBdr>
            <w:top w:val="none" w:sz="0" w:space="0" w:color="auto"/>
            <w:left w:val="none" w:sz="0" w:space="0" w:color="auto"/>
            <w:bottom w:val="none" w:sz="0" w:space="0" w:color="auto"/>
            <w:right w:val="none" w:sz="0" w:space="0" w:color="auto"/>
          </w:divBdr>
        </w:div>
        <w:div w:id="1941060707">
          <w:marLeft w:val="0"/>
          <w:marRight w:val="0"/>
          <w:marTop w:val="0"/>
          <w:marBottom w:val="0"/>
          <w:divBdr>
            <w:top w:val="none" w:sz="0" w:space="0" w:color="auto"/>
            <w:left w:val="none" w:sz="0" w:space="0" w:color="auto"/>
            <w:bottom w:val="none" w:sz="0" w:space="0" w:color="auto"/>
            <w:right w:val="none" w:sz="0" w:space="0" w:color="auto"/>
          </w:divBdr>
        </w:div>
        <w:div w:id="1987970601">
          <w:marLeft w:val="0"/>
          <w:marRight w:val="0"/>
          <w:marTop w:val="0"/>
          <w:marBottom w:val="0"/>
          <w:divBdr>
            <w:top w:val="none" w:sz="0" w:space="0" w:color="auto"/>
            <w:left w:val="none" w:sz="0" w:space="0" w:color="auto"/>
            <w:bottom w:val="none" w:sz="0" w:space="0" w:color="auto"/>
            <w:right w:val="none" w:sz="0" w:space="0" w:color="auto"/>
          </w:divBdr>
        </w:div>
      </w:divsChild>
    </w:div>
    <w:div w:id="2020959222">
      <w:bodyDiv w:val="1"/>
      <w:marLeft w:val="0"/>
      <w:marRight w:val="0"/>
      <w:marTop w:val="0"/>
      <w:marBottom w:val="0"/>
      <w:divBdr>
        <w:top w:val="none" w:sz="0" w:space="0" w:color="auto"/>
        <w:left w:val="none" w:sz="0" w:space="0" w:color="auto"/>
        <w:bottom w:val="none" w:sz="0" w:space="0" w:color="auto"/>
        <w:right w:val="none" w:sz="0" w:space="0" w:color="auto"/>
      </w:divBdr>
      <w:divsChild>
        <w:div w:id="110365691">
          <w:marLeft w:val="0"/>
          <w:marRight w:val="0"/>
          <w:marTop w:val="0"/>
          <w:marBottom w:val="0"/>
          <w:divBdr>
            <w:top w:val="none" w:sz="0" w:space="0" w:color="auto"/>
            <w:left w:val="none" w:sz="0" w:space="0" w:color="auto"/>
            <w:bottom w:val="none" w:sz="0" w:space="0" w:color="auto"/>
            <w:right w:val="none" w:sz="0" w:space="0" w:color="auto"/>
          </w:divBdr>
        </w:div>
        <w:div w:id="945113023">
          <w:marLeft w:val="0"/>
          <w:marRight w:val="0"/>
          <w:marTop w:val="0"/>
          <w:marBottom w:val="0"/>
          <w:divBdr>
            <w:top w:val="none" w:sz="0" w:space="0" w:color="auto"/>
            <w:left w:val="none" w:sz="0" w:space="0" w:color="auto"/>
            <w:bottom w:val="none" w:sz="0" w:space="0" w:color="auto"/>
            <w:right w:val="none" w:sz="0" w:space="0" w:color="auto"/>
          </w:divBdr>
        </w:div>
      </w:divsChild>
    </w:div>
    <w:div w:id="2041659047">
      <w:bodyDiv w:val="1"/>
      <w:marLeft w:val="0"/>
      <w:marRight w:val="0"/>
      <w:marTop w:val="0"/>
      <w:marBottom w:val="0"/>
      <w:divBdr>
        <w:top w:val="none" w:sz="0" w:space="0" w:color="auto"/>
        <w:left w:val="none" w:sz="0" w:space="0" w:color="auto"/>
        <w:bottom w:val="none" w:sz="0" w:space="0" w:color="auto"/>
        <w:right w:val="none" w:sz="0" w:space="0" w:color="auto"/>
      </w:divBdr>
    </w:div>
    <w:div w:id="2058357674">
      <w:bodyDiv w:val="1"/>
      <w:marLeft w:val="0"/>
      <w:marRight w:val="0"/>
      <w:marTop w:val="0"/>
      <w:marBottom w:val="0"/>
      <w:divBdr>
        <w:top w:val="none" w:sz="0" w:space="0" w:color="auto"/>
        <w:left w:val="none" w:sz="0" w:space="0" w:color="auto"/>
        <w:bottom w:val="none" w:sz="0" w:space="0" w:color="auto"/>
        <w:right w:val="none" w:sz="0" w:space="0" w:color="auto"/>
      </w:divBdr>
      <w:divsChild>
        <w:div w:id="1332299457">
          <w:marLeft w:val="0"/>
          <w:marRight w:val="0"/>
          <w:marTop w:val="0"/>
          <w:marBottom w:val="0"/>
          <w:divBdr>
            <w:top w:val="none" w:sz="0" w:space="0" w:color="auto"/>
            <w:left w:val="none" w:sz="0" w:space="0" w:color="auto"/>
            <w:bottom w:val="none" w:sz="0" w:space="0" w:color="auto"/>
            <w:right w:val="none" w:sz="0" w:space="0" w:color="auto"/>
          </w:divBdr>
        </w:div>
        <w:div w:id="1535850145">
          <w:marLeft w:val="0"/>
          <w:marRight w:val="0"/>
          <w:marTop w:val="0"/>
          <w:marBottom w:val="0"/>
          <w:divBdr>
            <w:top w:val="none" w:sz="0" w:space="0" w:color="auto"/>
            <w:left w:val="none" w:sz="0" w:space="0" w:color="auto"/>
            <w:bottom w:val="none" w:sz="0" w:space="0" w:color="auto"/>
            <w:right w:val="none" w:sz="0" w:space="0" w:color="auto"/>
          </w:divBdr>
        </w:div>
        <w:div w:id="1712263341">
          <w:marLeft w:val="0"/>
          <w:marRight w:val="0"/>
          <w:marTop w:val="0"/>
          <w:marBottom w:val="0"/>
          <w:divBdr>
            <w:top w:val="none" w:sz="0" w:space="0" w:color="auto"/>
            <w:left w:val="none" w:sz="0" w:space="0" w:color="auto"/>
            <w:bottom w:val="none" w:sz="0" w:space="0" w:color="auto"/>
            <w:right w:val="none" w:sz="0" w:space="0" w:color="auto"/>
          </w:divBdr>
        </w:div>
        <w:div w:id="189982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llafrica.com/" TargetMode="External"/><Relationship Id="rId2" Type="http://schemas.openxmlformats.org/officeDocument/2006/relationships/hyperlink" Target="https://allafrica.com/" TargetMode="External"/><Relationship Id="rId1" Type="http://schemas.openxmlformats.org/officeDocument/2006/relationships/hyperlink" Target="https://allafrica.com/" TargetMode="External"/><Relationship Id="rId6" Type="http://schemas.openxmlformats.org/officeDocument/2006/relationships/hyperlink" Target="https://allafrica.com/" TargetMode="External"/><Relationship Id="rId5" Type="http://schemas.openxmlformats.org/officeDocument/2006/relationships/hyperlink" Target="https://allafrica.com/" TargetMode="External"/><Relationship Id="rId4" Type="http://schemas.openxmlformats.org/officeDocument/2006/relationships/hyperlink" Target="https://allafr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f357ca3-6350-4b8c-a8bf-4806d19de9ba" xsi:nil="true"/>
    <_dlc_DocId xmlns="e4a30219-bd88-4c95-bc84-cdd69a1ce4a3">Y5UKHAEMVTUP-1414336597-615957</_dlc_DocId>
    <_dlc_DocIdUrl xmlns="e4a30219-bd88-4c95-bc84-cdd69a1ce4a3">
      <Url>https://actalliance530.sharepoint.com/sites/ActAlliance/_layouts/15/DocIdRedir.aspx?ID=Y5UKHAEMVTUP-1414336597-615957</Url>
      <Description>Y5UKHAEMVTUP-1414336597-615957</Description>
    </_dlc_DocIdUrl>
    <lcf76f155ced4ddcb4097134ff3c332f xmlns="6f357ca3-6350-4b8c-a8bf-4806d19de9ba">
      <Terms xmlns="http://schemas.microsoft.com/office/infopath/2007/PartnerControls"/>
    </lcf76f155ced4ddcb4097134ff3c332f>
    <TaxCatchAll xmlns="e4a30219-bd88-4c95-bc84-cdd69a1ce4a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D45BA4D7EB964D96AD0159AD664E67" ma:contentTypeVersion="18" ma:contentTypeDescription="Create a new document." ma:contentTypeScope="" ma:versionID="8c7f82918e77526a8059c1ccd57b3d17">
  <xsd:schema xmlns:xsd="http://www.w3.org/2001/XMLSchema" xmlns:xs="http://www.w3.org/2001/XMLSchema" xmlns:p="http://schemas.microsoft.com/office/2006/metadata/properties" xmlns:ns2="e4a30219-bd88-4c95-bc84-cdd69a1ce4a3" xmlns:ns3="6f357ca3-6350-4b8c-a8bf-4806d19de9ba" targetNamespace="http://schemas.microsoft.com/office/2006/metadata/properties" ma:root="true" ma:fieldsID="a8027c5ec6e84b7cb9cf8c9ab0854ff3" ns2:_="" ns3:_="">
    <xsd:import namespace="e4a30219-bd88-4c95-bc84-cdd69a1ce4a3"/>
    <xsd:import namespace="6f357ca3-6350-4b8c-a8bf-4806d19de9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30219-bd88-4c95-bc84-cdd69a1ce4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58eab9b-be00-4a7f-ae2f-a49bc26c3ab7}" ma:internalName="TaxCatchAll" ma:showField="CatchAllData" ma:web="e4a30219-bd88-4c95-bc84-cdd69a1ce4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357ca3-6350-4b8c-a8bf-4806d19de9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b83f2d1-2194-4fdb-8932-fcef14303f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E3BF6-EB44-46A1-8A6A-DE73590CF2E4}">
  <ds:schemaRefs>
    <ds:schemaRef ds:uri="http://schemas.microsoft.com/sharepoint/events"/>
  </ds:schemaRefs>
</ds:datastoreItem>
</file>

<file path=customXml/itemProps2.xml><?xml version="1.0" encoding="utf-8"?>
<ds:datastoreItem xmlns:ds="http://schemas.openxmlformats.org/officeDocument/2006/customXml" ds:itemID="{D9F7C69C-B8E7-46B8-9D9A-6C6FAF9F7C0D}">
  <ds:schemaRefs>
    <ds:schemaRef ds:uri="http://schemas.microsoft.com/office/2006/metadata/properties"/>
    <ds:schemaRef ds:uri="http://schemas.microsoft.com/office/infopath/2007/PartnerControls"/>
    <ds:schemaRef ds:uri="6f357ca3-6350-4b8c-a8bf-4806d19de9ba"/>
    <ds:schemaRef ds:uri="e4a30219-bd88-4c95-bc84-cdd69a1ce4a3"/>
  </ds:schemaRefs>
</ds:datastoreItem>
</file>

<file path=customXml/itemProps3.xml><?xml version="1.0" encoding="utf-8"?>
<ds:datastoreItem xmlns:ds="http://schemas.openxmlformats.org/officeDocument/2006/customXml" ds:itemID="{5C0B1741-51AB-466E-8FA6-1CB8D8159B85}">
  <ds:schemaRefs>
    <ds:schemaRef ds:uri="http://schemas.openxmlformats.org/officeDocument/2006/bibliography"/>
  </ds:schemaRefs>
</ds:datastoreItem>
</file>

<file path=customXml/itemProps4.xml><?xml version="1.0" encoding="utf-8"?>
<ds:datastoreItem xmlns:ds="http://schemas.openxmlformats.org/officeDocument/2006/customXml" ds:itemID="{E3E6C33A-FC9B-4DF9-B15C-9AD72C891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30219-bd88-4c95-bc84-cdd69a1ce4a3"/>
    <ds:schemaRef ds:uri="6f357ca3-6350-4b8c-a8bf-4806d19d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4B4614-9963-4159-8DD9-C6EB43E931EA}">
  <ds:schemaRefs>
    <ds:schemaRef ds:uri="http://schemas.microsoft.com/office/2006/metadata/longProperties"/>
  </ds:schemaRefs>
</ds:datastoreItem>
</file>

<file path=customXml/itemProps6.xml><?xml version="1.0" encoding="utf-8"?>
<ds:datastoreItem xmlns:ds="http://schemas.openxmlformats.org/officeDocument/2006/customXml" ds:itemID="{5DDDBD05-8EAE-4334-B0EA-189227922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ALERT NOTE:</vt:lpstr>
    </vt:vector>
  </TitlesOfParts>
  <Company>Christian Aid</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 NOTE:</dc:title>
  <dc:subject/>
  <dc:creator>Christian Aid</dc:creator>
  <cp:keywords/>
  <dc:description/>
  <cp:lastModifiedBy>Muhammad Waqas</cp:lastModifiedBy>
  <cp:revision>4</cp:revision>
  <cp:lastPrinted>2006-01-14T12:21:00Z</cp:lastPrinted>
  <dcterms:created xsi:type="dcterms:W3CDTF">2022-12-12T19:49:00Z</dcterms:created>
  <dcterms:modified xsi:type="dcterms:W3CDTF">2022-12-13T07:29:00Z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Type">
    <vt:lpwstr>Agenda</vt:lpwstr>
  </property>
  <property fmtid="{D5CDD505-2E9C-101B-9397-08002B2CF9AE}" pid="4" name="InternationalOperationsManual">
    <vt:lpwstr>0</vt:lpwstr>
  </property>
  <property fmtid="{D5CDD505-2E9C-101B-9397-08002B2CF9AE}" pid="5" name="Team">
    <vt:lpwstr>Humanitarian</vt:lpwstr>
  </property>
  <property fmtid="{D5CDD505-2E9C-101B-9397-08002B2CF9AE}" pid="6" name="DocumentStatus">
    <vt:lpwstr>Final</vt:lpwstr>
  </property>
  <property fmtid="{D5CDD505-2E9C-101B-9397-08002B2CF9AE}" pid="7" name="Region">
    <vt:lpwstr>All Christian Aid</vt:lpwstr>
  </property>
  <property fmtid="{D5CDD505-2E9C-101B-9397-08002B2CF9AE}" pid="8" name="Country">
    <vt:lpwstr>England</vt:lpwstr>
  </property>
  <property fmtid="{D5CDD505-2E9C-101B-9397-08002B2CF9AE}" pid="9" name="Language">
    <vt:lpwstr>English</vt:lpwstr>
  </property>
  <property fmtid="{D5CDD505-2E9C-101B-9397-08002B2CF9AE}" pid="10" name="Partner">
    <vt:lpwstr/>
  </property>
  <property fmtid="{D5CDD505-2E9C-101B-9397-08002B2CF9AE}" pid="11" name="DocSubject">
    <vt:lpwstr>disaster</vt:lpwstr>
  </property>
  <property fmtid="{D5CDD505-2E9C-101B-9397-08002B2CF9AE}" pid="12" name="Activity">
    <vt:lpwstr>emergency</vt:lpwstr>
  </property>
  <property fmtid="{D5CDD505-2E9C-101B-9397-08002B2CF9AE}" pid="13" name="People">
    <vt:lpwstr/>
  </property>
  <property fmtid="{D5CDD505-2E9C-101B-9397-08002B2CF9AE}" pid="14" name="Faith">
    <vt:lpwstr/>
  </property>
  <property fmtid="{D5CDD505-2E9C-101B-9397-08002B2CF9AE}" pid="15" name="PlanningReportingUnit">
    <vt:lpwstr/>
  </property>
  <property fmtid="{D5CDD505-2E9C-101B-9397-08002B2CF9AE}" pid="16" name="FocusArea">
    <vt:lpwstr/>
  </property>
  <property fmtid="{D5CDD505-2E9C-101B-9397-08002B2CF9AE}" pid="17" name="ContentTypeId">
    <vt:lpwstr>0x01010043D45BA4D7EB964D96AD0159AD664E67</vt:lpwstr>
  </property>
  <property fmtid="{D5CDD505-2E9C-101B-9397-08002B2CF9AE}" pid="18" name="ContentType">
    <vt:lpwstr>Document</vt:lpwstr>
  </property>
  <property fmtid="{D5CDD505-2E9C-101B-9397-08002B2CF9AE}" pid="19" name="Archiving">
    <vt:lpwstr>Keep here</vt:lpwstr>
  </property>
  <property fmtid="{D5CDD505-2E9C-101B-9397-08002B2CF9AE}" pid="20" name="Order">
    <vt:lpwstr>600.000000000000</vt:lpwstr>
  </property>
  <property fmtid="{D5CDD505-2E9C-101B-9397-08002B2CF9AE}" pid="21" name="display_urn:schemas-microsoft-com:office:office#Editor">
    <vt:lpwstr>Juliet Parker</vt:lpwstr>
  </property>
  <property fmtid="{D5CDD505-2E9C-101B-9397-08002B2CF9AE}" pid="22" name="display_urn:schemas-microsoft-com:office:office#Author">
    <vt:lpwstr>Juliet Parker</vt:lpwstr>
  </property>
  <property fmtid="{D5CDD505-2E9C-101B-9397-08002B2CF9AE}" pid="23" name="Archived">
    <vt:lpwstr/>
  </property>
  <property fmtid="{D5CDD505-2E9C-101B-9397-08002B2CF9AE}" pid="24" name="Arch">
    <vt:lpwstr/>
  </property>
  <property fmtid="{D5CDD505-2E9C-101B-9397-08002B2CF9AE}" pid="25" name="PublishingExpirationDate">
    <vt:lpwstr/>
  </property>
  <property fmtid="{D5CDD505-2E9C-101B-9397-08002B2CF9AE}" pid="26" name="PublishingStartDate">
    <vt:lpwstr/>
  </property>
  <property fmtid="{D5CDD505-2E9C-101B-9397-08002B2CF9AE}" pid="27" name="_dlc_DocIdItemGuid">
    <vt:lpwstr>d50ef551-6e83-4f96-9de8-b3e1e1c4a1d1</vt:lpwstr>
  </property>
  <property fmtid="{D5CDD505-2E9C-101B-9397-08002B2CF9AE}" pid="28" name="MediaServiceImageTags">
    <vt:lpwstr/>
  </property>
  <property fmtid="{D5CDD505-2E9C-101B-9397-08002B2CF9AE}" pid="29" name="GrammarlyDocumentId">
    <vt:lpwstr>dfbf9efad713a1db610d2ba85602b52d389f473825b705823c180db5de8b3a86</vt:lpwstr>
  </property>
</Properties>
</file>