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1872"/>
        <w:gridCol w:w="1872"/>
        <w:gridCol w:w="1872"/>
        <w:gridCol w:w="1872"/>
        <w:gridCol w:w="1872"/>
      </w:tblGrid>
      <w:tr w:rsidR="7383A822" w14:paraId="2C1AC049" w14:textId="77777777" w:rsidTr="7383A822">
        <w:trPr>
          <w:trHeight w:val="1260"/>
        </w:trPr>
        <w:tc>
          <w:tcPr>
            <w:tcW w:w="1872" w:type="dxa"/>
          </w:tcPr>
          <w:p w14:paraId="0CF94B55" w14:textId="147D4C33" w:rsidR="7383A822" w:rsidRDefault="7383A822" w:rsidP="7383A822">
            <w:pPr>
              <w:jc w:val="center"/>
            </w:pPr>
            <w:r w:rsidRPr="7383A822">
              <w:rPr>
                <w:sz w:val="16"/>
                <w:szCs w:val="16"/>
              </w:rPr>
              <w:t xml:space="preserve"> </w:t>
            </w:r>
          </w:p>
          <w:p w14:paraId="09D95579" w14:textId="23E54EAB" w:rsidR="7383A822" w:rsidRDefault="7383A822" w:rsidP="7383A822">
            <w:pPr>
              <w:jc w:val="center"/>
            </w:pPr>
            <w:r>
              <w:rPr>
                <w:noProof/>
              </w:rPr>
              <w:drawing>
                <wp:inline distT="0" distB="0" distL="0" distR="0" wp14:anchorId="30EDE0CF" wp14:editId="28AF4F86">
                  <wp:extent cx="1038225" cy="581025"/>
                  <wp:effectExtent l="0" t="0" r="0" b="0"/>
                  <wp:docPr id="2001420455" name="Picture 2001420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8225" cy="581025"/>
                          </a:xfrm>
                          <a:prstGeom prst="rect">
                            <a:avLst/>
                          </a:prstGeom>
                        </pic:spPr>
                      </pic:pic>
                    </a:graphicData>
                  </a:graphic>
                </wp:inline>
              </w:drawing>
            </w:r>
          </w:p>
        </w:tc>
        <w:tc>
          <w:tcPr>
            <w:tcW w:w="1872" w:type="dxa"/>
          </w:tcPr>
          <w:p w14:paraId="41CD51E7" w14:textId="1DF92700" w:rsidR="7383A822" w:rsidRDefault="7383A822" w:rsidP="7383A822">
            <w:pPr>
              <w:jc w:val="center"/>
            </w:pPr>
            <w:r>
              <w:rPr>
                <w:noProof/>
              </w:rPr>
              <w:drawing>
                <wp:inline distT="0" distB="0" distL="0" distR="0" wp14:anchorId="2E20ABCB" wp14:editId="05FBD1E1">
                  <wp:extent cx="1111788" cy="744592"/>
                  <wp:effectExtent l="0" t="0" r="0" b="0"/>
                  <wp:docPr id="1607411905" name="Picture 1607411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1788" cy="744592"/>
                          </a:xfrm>
                          <a:prstGeom prst="rect">
                            <a:avLst/>
                          </a:prstGeom>
                        </pic:spPr>
                      </pic:pic>
                    </a:graphicData>
                  </a:graphic>
                </wp:inline>
              </w:drawing>
            </w:r>
          </w:p>
        </w:tc>
        <w:tc>
          <w:tcPr>
            <w:tcW w:w="1872" w:type="dxa"/>
          </w:tcPr>
          <w:p w14:paraId="3E99CF56" w14:textId="2DFF821A" w:rsidR="7383A822" w:rsidRDefault="7383A822" w:rsidP="7383A822">
            <w:pPr>
              <w:jc w:val="center"/>
            </w:pPr>
          </w:p>
          <w:p w14:paraId="1B3CC624" w14:textId="39A2B661" w:rsidR="7383A822" w:rsidRDefault="7383A822" w:rsidP="7383A822">
            <w:pPr>
              <w:jc w:val="center"/>
            </w:pPr>
            <w:r w:rsidRPr="7383A822">
              <w:rPr>
                <w:sz w:val="12"/>
                <w:szCs w:val="12"/>
              </w:rPr>
              <w:t xml:space="preserve"> </w:t>
            </w:r>
          </w:p>
          <w:p w14:paraId="6060FCFD" w14:textId="3E1BEEBD" w:rsidR="7383A822" w:rsidRDefault="7383A822" w:rsidP="7383A822">
            <w:pPr>
              <w:jc w:val="center"/>
            </w:pPr>
            <w:r>
              <w:rPr>
                <w:noProof/>
              </w:rPr>
              <w:drawing>
                <wp:inline distT="0" distB="0" distL="0" distR="0" wp14:anchorId="16E515DC" wp14:editId="17968F15">
                  <wp:extent cx="1038225" cy="190500"/>
                  <wp:effectExtent l="0" t="0" r="0" b="0"/>
                  <wp:docPr id="1124381892" name="Picture 1124381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8225" cy="190500"/>
                          </a:xfrm>
                          <a:prstGeom prst="rect">
                            <a:avLst/>
                          </a:prstGeom>
                        </pic:spPr>
                      </pic:pic>
                    </a:graphicData>
                  </a:graphic>
                </wp:inline>
              </w:drawing>
            </w:r>
          </w:p>
        </w:tc>
        <w:tc>
          <w:tcPr>
            <w:tcW w:w="1872" w:type="dxa"/>
          </w:tcPr>
          <w:p w14:paraId="5B1B8FB7" w14:textId="3236EB86" w:rsidR="7383A822" w:rsidRDefault="7383A822" w:rsidP="7383A822">
            <w:pPr>
              <w:rPr>
                <w:rFonts w:ascii="Calibri" w:eastAsia="Calibri" w:hAnsi="Calibri" w:cs="Calibri"/>
                <w:b/>
                <w:bCs/>
                <w:sz w:val="28"/>
                <w:szCs w:val="28"/>
              </w:rPr>
            </w:pPr>
            <w:r w:rsidRPr="7383A822">
              <w:rPr>
                <w:rFonts w:ascii="Calibri" w:eastAsia="Calibri" w:hAnsi="Calibri" w:cs="Calibri"/>
                <w:b/>
                <w:bCs/>
                <w:sz w:val="20"/>
                <w:szCs w:val="20"/>
              </w:rPr>
              <w:t xml:space="preserve"> </w:t>
            </w:r>
          </w:p>
          <w:p w14:paraId="55EE38D2" w14:textId="69CF8D3C" w:rsidR="7383A822" w:rsidRDefault="7383A822" w:rsidP="7383A822">
            <w:pPr>
              <w:jc w:val="center"/>
            </w:pPr>
            <w:r>
              <w:rPr>
                <w:noProof/>
              </w:rPr>
              <w:drawing>
                <wp:inline distT="0" distB="0" distL="0" distR="0" wp14:anchorId="5B391B1D" wp14:editId="2F562A03">
                  <wp:extent cx="873773" cy="472960"/>
                  <wp:effectExtent l="0" t="0" r="0" b="0"/>
                  <wp:docPr id="325398236" name="Picture 325398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3773" cy="472960"/>
                          </a:xfrm>
                          <a:prstGeom prst="rect">
                            <a:avLst/>
                          </a:prstGeom>
                        </pic:spPr>
                      </pic:pic>
                    </a:graphicData>
                  </a:graphic>
                </wp:inline>
              </w:drawing>
            </w:r>
          </w:p>
        </w:tc>
        <w:tc>
          <w:tcPr>
            <w:tcW w:w="1872" w:type="dxa"/>
          </w:tcPr>
          <w:p w14:paraId="5A78C541" w14:textId="2E3A0AC7" w:rsidR="7383A822" w:rsidRDefault="7383A822" w:rsidP="7383A822">
            <w:pPr>
              <w:jc w:val="center"/>
            </w:pPr>
          </w:p>
          <w:p w14:paraId="18B6B55B" w14:textId="16F6109E" w:rsidR="7383A822" w:rsidRDefault="7383A822" w:rsidP="7383A822">
            <w:pPr>
              <w:jc w:val="center"/>
            </w:pPr>
            <w:r>
              <w:rPr>
                <w:noProof/>
              </w:rPr>
              <w:drawing>
                <wp:inline distT="0" distB="0" distL="0" distR="0" wp14:anchorId="6A607219" wp14:editId="2E3B2DBB">
                  <wp:extent cx="579639" cy="398835"/>
                  <wp:effectExtent l="0" t="0" r="0" b="0"/>
                  <wp:docPr id="1240006547" name="Picture 1240006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9639" cy="398835"/>
                          </a:xfrm>
                          <a:prstGeom prst="rect">
                            <a:avLst/>
                          </a:prstGeom>
                        </pic:spPr>
                      </pic:pic>
                    </a:graphicData>
                  </a:graphic>
                </wp:inline>
              </w:drawing>
            </w:r>
          </w:p>
        </w:tc>
      </w:tr>
      <w:tr w:rsidR="7383A822" w14:paraId="2E8CCE65" w14:textId="77777777" w:rsidTr="7383A82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9360" w:type="dxa"/>
            <w:gridSpan w:val="5"/>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FF0000"/>
          </w:tcPr>
          <w:p w14:paraId="71C40639" w14:textId="54987523" w:rsidR="7383A822" w:rsidRDefault="7383A822" w:rsidP="7383A822">
            <w:pPr>
              <w:spacing w:after="160" w:line="257" w:lineRule="auto"/>
              <w:rPr>
                <w:rFonts w:ascii="Calibri" w:eastAsia="Calibri" w:hAnsi="Calibri" w:cs="Calibri"/>
                <w:color w:val="FFFFFF" w:themeColor="background1"/>
                <w:sz w:val="28"/>
                <w:szCs w:val="28"/>
              </w:rPr>
            </w:pPr>
            <w:r w:rsidRPr="7383A822">
              <w:rPr>
                <w:rFonts w:ascii="Calibri" w:eastAsia="Calibri" w:hAnsi="Calibri" w:cs="Calibri"/>
                <w:color w:val="FFFFFF" w:themeColor="background1"/>
                <w:sz w:val="24"/>
                <w:szCs w:val="24"/>
              </w:rPr>
              <w:t xml:space="preserve"> </w:t>
            </w:r>
          </w:p>
          <w:p w14:paraId="3F1F244F" w14:textId="7938FA9B" w:rsidR="7383A822" w:rsidRDefault="7383A822" w:rsidP="7383A822">
            <w:pPr>
              <w:spacing w:after="160" w:line="257" w:lineRule="auto"/>
              <w:rPr>
                <w:rFonts w:ascii="Calibri" w:eastAsia="Calibri" w:hAnsi="Calibri" w:cs="Calibri"/>
                <w:b/>
                <w:bCs/>
                <w:color w:val="FFFFFF" w:themeColor="background1"/>
                <w:sz w:val="24"/>
                <w:szCs w:val="24"/>
              </w:rPr>
            </w:pPr>
            <w:r w:rsidRPr="7383A822">
              <w:rPr>
                <w:rFonts w:ascii="Calibri" w:eastAsia="Calibri" w:hAnsi="Calibri" w:cs="Calibri"/>
                <w:b/>
                <w:bCs/>
                <w:color w:val="FFFFFF" w:themeColor="background1"/>
                <w:sz w:val="24"/>
                <w:szCs w:val="24"/>
              </w:rPr>
              <w:t xml:space="preserve">We commit to promote civic space, counter backlashes on gender equality, and defend human rights, in national, regional, and global spaces. </w:t>
            </w:r>
            <w:r w:rsidRPr="7383A822">
              <w:rPr>
                <w:rFonts w:ascii="Calibri" w:eastAsia="Calibri" w:hAnsi="Calibri" w:cs="Calibri"/>
                <w:b/>
                <w:bCs/>
                <w:color w:val="FFFFFF" w:themeColor="background1"/>
                <w:sz w:val="24"/>
                <w:szCs w:val="24"/>
                <w:lang w:val="en-GB"/>
              </w:rPr>
              <w:t xml:space="preserve">We increase diverse participation, including youth, in global and regional policy making spaces, to ensure grassroots voices can access international human rights mechanisms, and advocate to Member States to </w:t>
            </w:r>
            <w:r w:rsidRPr="7383A822">
              <w:rPr>
                <w:rFonts w:ascii="Calibri" w:eastAsia="Calibri" w:hAnsi="Calibri" w:cs="Calibri"/>
                <w:b/>
                <w:bCs/>
                <w:color w:val="FFFFFF" w:themeColor="background1"/>
                <w:sz w:val="24"/>
                <w:szCs w:val="24"/>
              </w:rPr>
              <w:t xml:space="preserve">adopt and enforce laws that protect human rights of women and girls in all their diversity and prevent discrimination, all forms of violence and harassment. We will also encourage religious literacy, to promote understandings of how religious discourses are being used to both advance and restrict human rights.  </w:t>
            </w:r>
          </w:p>
          <w:p w14:paraId="2AE98990" w14:textId="352008A4" w:rsidR="7383A822" w:rsidRDefault="7383A822" w:rsidP="7383A822">
            <w:pPr>
              <w:spacing w:after="160" w:line="257" w:lineRule="auto"/>
              <w:rPr>
                <w:rFonts w:ascii="Calibri" w:eastAsia="Calibri" w:hAnsi="Calibri" w:cs="Calibri"/>
                <w:b/>
                <w:bCs/>
                <w:color w:val="FFFFFF" w:themeColor="background1"/>
                <w:sz w:val="24"/>
                <w:szCs w:val="24"/>
              </w:rPr>
            </w:pPr>
          </w:p>
        </w:tc>
      </w:tr>
    </w:tbl>
    <w:p w14:paraId="2071DB3B" w14:textId="648BC9A8" w:rsidR="7383A822" w:rsidRDefault="7383A822" w:rsidP="7383A822">
      <w:pPr>
        <w:spacing w:line="257" w:lineRule="auto"/>
        <w:rPr>
          <w:rFonts w:ascii="Calibri" w:eastAsia="Calibri" w:hAnsi="Calibri" w:cs="Calibri"/>
          <w:sz w:val="24"/>
          <w:szCs w:val="24"/>
        </w:rPr>
      </w:pPr>
    </w:p>
    <w:p w14:paraId="1073AA96" w14:textId="38E33528" w:rsidR="00284A3D" w:rsidRDefault="7383A822" w:rsidP="7383A822">
      <w:pPr>
        <w:spacing w:line="257" w:lineRule="auto"/>
        <w:jc w:val="both"/>
        <w:rPr>
          <w:rFonts w:ascii="Candara" w:eastAsia="Candara" w:hAnsi="Candara" w:cs="Candara"/>
          <w:b/>
          <w:bCs/>
          <w:sz w:val="36"/>
          <w:szCs w:val="36"/>
        </w:rPr>
      </w:pPr>
      <w:r w:rsidRPr="7383A822">
        <w:rPr>
          <w:rFonts w:ascii="Candara" w:eastAsia="Candara" w:hAnsi="Candara" w:cs="Candara"/>
          <w:b/>
          <w:bCs/>
          <w:sz w:val="36"/>
          <w:szCs w:val="36"/>
        </w:rPr>
        <w:t>75 Years On: Faith actors commit to promote civic space, counter backlashes on human rights and advance gender justice.</w:t>
      </w:r>
    </w:p>
    <w:p w14:paraId="55056955" w14:textId="46401265" w:rsidR="00284A3D" w:rsidRDefault="7383A822" w:rsidP="26DC430A">
      <w:pPr>
        <w:spacing w:line="257" w:lineRule="auto"/>
        <w:jc w:val="both"/>
      </w:pPr>
      <w:r w:rsidRPr="7383A822">
        <w:rPr>
          <w:rFonts w:ascii="Calibri" w:eastAsia="Calibri" w:hAnsi="Calibri" w:cs="Calibri"/>
          <w:color w:val="000000" w:themeColor="text1"/>
          <w:sz w:val="24"/>
          <w:szCs w:val="24"/>
          <w:lang w:val="en-GB"/>
        </w:rPr>
        <w:t xml:space="preserve">On the </w:t>
      </w:r>
      <w:r w:rsidRPr="7383A822">
        <w:rPr>
          <w:rFonts w:ascii="Calibri" w:eastAsia="Calibri" w:hAnsi="Calibri" w:cs="Calibri"/>
          <w:color w:val="000000" w:themeColor="text1"/>
          <w:sz w:val="24"/>
          <w:szCs w:val="24"/>
        </w:rPr>
        <w:t>75</w:t>
      </w:r>
      <w:proofErr w:type="spellStart"/>
      <w:r w:rsidRPr="7383A822">
        <w:rPr>
          <w:rFonts w:ascii="Calibri" w:eastAsia="Calibri" w:hAnsi="Calibri" w:cs="Calibri"/>
          <w:color w:val="000000" w:themeColor="text1"/>
          <w:sz w:val="24"/>
          <w:szCs w:val="24"/>
          <w:vertAlign w:val="superscript"/>
          <w:lang w:val="en-GB"/>
        </w:rPr>
        <w:t>th</w:t>
      </w:r>
      <w:proofErr w:type="spellEnd"/>
      <w:r w:rsidRPr="7383A822">
        <w:rPr>
          <w:rFonts w:ascii="Calibri" w:eastAsia="Calibri" w:hAnsi="Calibri" w:cs="Calibri"/>
          <w:color w:val="000000" w:themeColor="text1"/>
          <w:sz w:val="24"/>
          <w:szCs w:val="24"/>
          <w:lang w:val="en-GB"/>
        </w:rPr>
        <w:t xml:space="preserve"> anniversary </w:t>
      </w:r>
      <w:r w:rsidRPr="7383A822">
        <w:rPr>
          <w:rFonts w:ascii="Calibri" w:eastAsia="Calibri" w:hAnsi="Calibri" w:cs="Calibri"/>
          <w:color w:val="000000" w:themeColor="text1"/>
          <w:sz w:val="24"/>
          <w:szCs w:val="24"/>
        </w:rPr>
        <w:t xml:space="preserve">of the Universal Declaration of Human Rights, </w:t>
      </w:r>
      <w:r w:rsidRPr="7383A822">
        <w:rPr>
          <w:rFonts w:ascii="Calibri" w:eastAsia="Calibri" w:hAnsi="Calibri" w:cs="Calibri"/>
          <w:color w:val="000000" w:themeColor="text1"/>
          <w:sz w:val="24"/>
          <w:szCs w:val="24"/>
          <w:lang w:val="en-GB"/>
        </w:rPr>
        <w:t xml:space="preserve">ACT Alliance and our members, </w:t>
      </w:r>
      <w:proofErr w:type="spellStart"/>
      <w:r w:rsidRPr="7383A822">
        <w:rPr>
          <w:rFonts w:ascii="Calibri" w:eastAsia="Calibri" w:hAnsi="Calibri" w:cs="Calibri"/>
          <w:color w:val="000000" w:themeColor="text1"/>
          <w:sz w:val="24"/>
          <w:szCs w:val="24"/>
          <w:lang w:val="en-GB"/>
        </w:rPr>
        <w:t>Felm</w:t>
      </w:r>
      <w:proofErr w:type="spellEnd"/>
      <w:r w:rsidRPr="7383A822">
        <w:rPr>
          <w:rFonts w:ascii="Calibri" w:eastAsia="Calibri" w:hAnsi="Calibri" w:cs="Calibri"/>
          <w:color w:val="000000" w:themeColor="text1"/>
          <w:sz w:val="24"/>
          <w:szCs w:val="24"/>
          <w:lang w:val="en-GB"/>
        </w:rPr>
        <w:t xml:space="preserve">, Act Church of Sweden, HEKS, and </w:t>
      </w:r>
      <w:proofErr w:type="spellStart"/>
      <w:r w:rsidRPr="7383A822">
        <w:rPr>
          <w:rFonts w:ascii="Calibri" w:eastAsia="Calibri" w:hAnsi="Calibri" w:cs="Calibri"/>
          <w:color w:val="000000" w:themeColor="text1"/>
          <w:sz w:val="24"/>
          <w:szCs w:val="24"/>
          <w:lang w:val="en-GB"/>
        </w:rPr>
        <w:t>DanChurchAid</w:t>
      </w:r>
      <w:proofErr w:type="spellEnd"/>
      <w:r w:rsidRPr="7383A822">
        <w:rPr>
          <w:rFonts w:ascii="Calibri" w:eastAsia="Calibri" w:hAnsi="Calibri" w:cs="Calibri"/>
          <w:color w:val="000000" w:themeColor="text1"/>
          <w:sz w:val="24"/>
          <w:szCs w:val="24"/>
          <w:lang w:val="en-GB"/>
        </w:rPr>
        <w:t>, affirm our collective commitment to this</w:t>
      </w:r>
      <w:r w:rsidRPr="7383A822">
        <w:rPr>
          <w:rFonts w:ascii="Calibri" w:eastAsia="Calibri" w:hAnsi="Calibri" w:cs="Calibri"/>
          <w:color w:val="000000" w:themeColor="text1"/>
          <w:sz w:val="24"/>
          <w:szCs w:val="24"/>
        </w:rPr>
        <w:t xml:space="preserve"> global instrument that guarantees </w:t>
      </w:r>
      <w:r w:rsidRPr="7383A822">
        <w:rPr>
          <w:rFonts w:ascii="Calibri" w:eastAsia="Calibri" w:hAnsi="Calibri" w:cs="Calibri"/>
          <w:color w:val="000000" w:themeColor="text1"/>
          <w:sz w:val="24"/>
          <w:szCs w:val="24"/>
          <w:lang w:val="en-GB"/>
        </w:rPr>
        <w:t xml:space="preserve">the </w:t>
      </w:r>
      <w:r w:rsidRPr="7383A822">
        <w:rPr>
          <w:rFonts w:ascii="Calibri" w:eastAsia="Calibri" w:hAnsi="Calibri" w:cs="Calibri"/>
          <w:color w:val="000000" w:themeColor="text1"/>
          <w:sz w:val="24"/>
          <w:szCs w:val="24"/>
        </w:rPr>
        <w:t>rights and freedoms to all human beings</w:t>
      </w:r>
      <w:r w:rsidRPr="7383A822">
        <w:rPr>
          <w:rFonts w:ascii="Calibri" w:eastAsia="Calibri" w:hAnsi="Calibri" w:cs="Calibri"/>
          <w:color w:val="000000" w:themeColor="text1"/>
          <w:sz w:val="24"/>
          <w:szCs w:val="24"/>
          <w:lang w:val="en-GB"/>
        </w:rPr>
        <w:t xml:space="preserve">. </w:t>
      </w:r>
    </w:p>
    <w:p w14:paraId="2365B262" w14:textId="3F2B4DA7" w:rsidR="00284A3D" w:rsidRDefault="7383A822" w:rsidP="26DC430A">
      <w:pPr>
        <w:spacing w:line="257" w:lineRule="auto"/>
        <w:jc w:val="both"/>
      </w:pPr>
      <w:r w:rsidRPr="7383A822">
        <w:rPr>
          <w:rFonts w:ascii="Calibri" w:eastAsia="Calibri" w:hAnsi="Calibri" w:cs="Calibri"/>
          <w:color w:val="000000" w:themeColor="text1"/>
          <w:sz w:val="24"/>
          <w:szCs w:val="24"/>
          <w:lang w:val="en-GB"/>
        </w:rPr>
        <w:t>As faith and rights-based actors, working in over 120 countries, we believe it is critical to mobilise and strengthen our collective networks to promote civic space, counter backlashes on human rights, and advance gender justice. This includes ensuring the right to freedom of assembly, association and speech.</w:t>
      </w:r>
    </w:p>
    <w:p w14:paraId="6775CA5F" w14:textId="66545126" w:rsidR="00284A3D" w:rsidRDefault="7383A822" w:rsidP="7383A822">
      <w:pPr>
        <w:spacing w:line="257" w:lineRule="auto"/>
        <w:jc w:val="both"/>
        <w:rPr>
          <w:rFonts w:ascii="Calibri" w:eastAsia="Calibri" w:hAnsi="Calibri" w:cs="Calibri"/>
          <w:sz w:val="24"/>
          <w:szCs w:val="24"/>
        </w:rPr>
      </w:pPr>
      <w:r w:rsidRPr="7383A822">
        <w:rPr>
          <w:rFonts w:ascii="Calibri" w:eastAsia="Calibri" w:hAnsi="Calibri" w:cs="Calibri"/>
          <w:sz w:val="24"/>
          <w:szCs w:val="24"/>
          <w:lang w:val="en-GB"/>
        </w:rPr>
        <w:t xml:space="preserve">The last decade has been marked by a democratic backsliding worldwide. According to the </w:t>
      </w:r>
      <w:hyperlink r:id="rId10" w:history="1">
        <w:r w:rsidRPr="7383A822">
          <w:rPr>
            <w:rFonts w:ascii="Calibri" w:eastAsia="Calibri" w:hAnsi="Calibri" w:cs="Calibri"/>
            <w:color w:val="0563C1"/>
            <w:sz w:val="24"/>
            <w:szCs w:val="24"/>
            <w:u w:val="single"/>
            <w:lang w:val="en-GB"/>
          </w:rPr>
          <w:t>V-Dem Institute</w:t>
        </w:r>
      </w:hyperlink>
      <w:r w:rsidRPr="7383A822">
        <w:rPr>
          <w:rFonts w:ascii="Calibri" w:eastAsia="Calibri" w:hAnsi="Calibri" w:cs="Calibri"/>
          <w:sz w:val="24"/>
          <w:szCs w:val="24"/>
          <w:lang w:val="en-GB"/>
        </w:rPr>
        <w:t xml:space="preserve">, in 2022, the level of democracy enjoyed by the average global citizen has deteriorated down to 1986 levels. Now only 13 percent of the world’s population is considered to live in a liberal democracy. </w:t>
      </w:r>
      <w:r w:rsidRPr="7383A822">
        <w:rPr>
          <w:rFonts w:ascii="Calibri" w:eastAsia="Calibri" w:hAnsi="Calibri" w:cs="Calibri"/>
          <w:color w:val="000000" w:themeColor="text1"/>
          <w:sz w:val="24"/>
          <w:szCs w:val="24"/>
          <w:lang w:val="en-GB"/>
        </w:rPr>
        <w:t xml:space="preserve">Human rights are being violated, and authoritarian rule and fundamentalisms are on the rise, contributing to the erosion of the space for free and independent civil society, fundamental civic freedoms, gender justice, and the rule of law. </w:t>
      </w:r>
      <w:r w:rsidRPr="7383A822">
        <w:rPr>
          <w:rFonts w:ascii="Calibri" w:eastAsia="Calibri" w:hAnsi="Calibri" w:cs="Calibri"/>
          <w:sz w:val="24"/>
          <w:szCs w:val="24"/>
          <w:lang w:val="en-GB"/>
        </w:rPr>
        <w:t xml:space="preserve">The situation is further </w:t>
      </w:r>
      <w:r w:rsidRPr="7383A822">
        <w:rPr>
          <w:rFonts w:ascii="Calibri" w:eastAsia="Calibri" w:hAnsi="Calibri" w:cs="Calibri"/>
          <w:sz w:val="24"/>
          <w:szCs w:val="24"/>
        </w:rPr>
        <w:t>exacerbated by decreasing respect for human rights and multilateral cooperation while nationalism, traditional values, and polarization are increasing.</w:t>
      </w:r>
    </w:p>
    <w:p w14:paraId="153BB33E" w14:textId="228BDCEB" w:rsidR="00284A3D" w:rsidRDefault="7383A822" w:rsidP="7383A822">
      <w:pPr>
        <w:spacing w:line="257" w:lineRule="auto"/>
        <w:jc w:val="both"/>
        <w:rPr>
          <w:rFonts w:ascii="Calibri" w:eastAsia="Calibri" w:hAnsi="Calibri" w:cs="Calibri"/>
          <w:color w:val="000000" w:themeColor="text1"/>
          <w:sz w:val="24"/>
          <w:szCs w:val="24"/>
        </w:rPr>
      </w:pPr>
      <w:r w:rsidRPr="7383A822">
        <w:rPr>
          <w:rFonts w:ascii="Calibri" w:eastAsia="Calibri" w:hAnsi="Calibri" w:cs="Calibri"/>
          <w:color w:val="000000" w:themeColor="text1"/>
          <w:sz w:val="24"/>
          <w:szCs w:val="24"/>
          <w:lang w:val="en-GB"/>
        </w:rPr>
        <w:lastRenderedPageBreak/>
        <w:t xml:space="preserve">Anti-rights actors are strategically working to stall or even regress important gender policy and political commitments. </w:t>
      </w:r>
      <w:r w:rsidRPr="7383A822">
        <w:rPr>
          <w:rFonts w:ascii="Calibri" w:eastAsia="Calibri" w:hAnsi="Calibri" w:cs="Calibri"/>
          <w:sz w:val="24"/>
          <w:szCs w:val="24"/>
        </w:rPr>
        <w:t>In this context, n</w:t>
      </w:r>
      <w:proofErr w:type="spellStart"/>
      <w:r w:rsidRPr="7383A822">
        <w:rPr>
          <w:rFonts w:ascii="Calibri" w:eastAsia="Calibri" w:hAnsi="Calibri" w:cs="Calibri"/>
          <w:sz w:val="24"/>
          <w:szCs w:val="24"/>
          <w:lang w:val="en-GB"/>
        </w:rPr>
        <w:t>otions</w:t>
      </w:r>
      <w:proofErr w:type="spellEnd"/>
      <w:r w:rsidRPr="7383A822">
        <w:rPr>
          <w:rFonts w:ascii="Calibri" w:eastAsia="Calibri" w:hAnsi="Calibri" w:cs="Calibri"/>
          <w:sz w:val="24"/>
          <w:szCs w:val="24"/>
          <w:lang w:val="en-GB"/>
        </w:rPr>
        <w:t xml:space="preserve"> of religion, family values, and freedom of religion or belief (</w:t>
      </w:r>
      <w:proofErr w:type="spellStart"/>
      <w:r w:rsidRPr="7383A822">
        <w:rPr>
          <w:rFonts w:ascii="Calibri" w:eastAsia="Calibri" w:hAnsi="Calibri" w:cs="Calibri"/>
          <w:sz w:val="24"/>
          <w:szCs w:val="24"/>
          <w:lang w:val="en-GB"/>
        </w:rPr>
        <w:t>FoRB</w:t>
      </w:r>
      <w:proofErr w:type="spellEnd"/>
      <w:r w:rsidRPr="7383A822">
        <w:rPr>
          <w:rFonts w:ascii="Calibri" w:eastAsia="Calibri" w:hAnsi="Calibri" w:cs="Calibri"/>
          <w:sz w:val="24"/>
          <w:szCs w:val="24"/>
          <w:lang w:val="en-GB"/>
        </w:rPr>
        <w:t>) are used by states and certain religious actors as instruments to push back the advancement of women’s rights and inclusive policies on the global arena. T</w:t>
      </w:r>
      <w:r w:rsidRPr="7383A822">
        <w:rPr>
          <w:rFonts w:ascii="Calibri" w:eastAsia="Calibri" w:hAnsi="Calibri" w:cs="Calibri"/>
          <w:sz w:val="24"/>
          <w:szCs w:val="24"/>
        </w:rPr>
        <w:t xml:space="preserve">he rhetoric, strategies, and financial backing of those pushing this narrative have thus increasingly influenced national, regional, and global arenas. </w:t>
      </w:r>
      <w:r w:rsidRPr="7383A822">
        <w:rPr>
          <w:rFonts w:ascii="Calibri" w:eastAsia="Calibri" w:hAnsi="Calibri" w:cs="Calibri"/>
          <w:sz w:val="24"/>
          <w:szCs w:val="24"/>
          <w:lang w:val="en-GB"/>
        </w:rPr>
        <w:t xml:space="preserve">All this has led to a common misconception of a factual polarisation between religion and human rights in general and gender equality, SRHR, and LGBTQI+ persons rights, in particular. </w:t>
      </w:r>
    </w:p>
    <w:p w14:paraId="33CB614F" w14:textId="034ECDF3" w:rsidR="00284A3D" w:rsidRDefault="7383A822" w:rsidP="7383A822">
      <w:pPr>
        <w:spacing w:line="257" w:lineRule="auto"/>
        <w:jc w:val="both"/>
        <w:rPr>
          <w:rFonts w:ascii="Calibri" w:eastAsia="Calibri" w:hAnsi="Calibri" w:cs="Calibri"/>
          <w:color w:val="000000" w:themeColor="text1"/>
          <w:sz w:val="24"/>
          <w:szCs w:val="24"/>
        </w:rPr>
      </w:pPr>
      <w:r w:rsidRPr="7383A822">
        <w:rPr>
          <w:rFonts w:ascii="Calibri" w:eastAsia="Calibri" w:hAnsi="Calibri" w:cs="Calibri"/>
          <w:color w:val="000000" w:themeColor="text1"/>
          <w:sz w:val="24"/>
          <w:szCs w:val="24"/>
        </w:rPr>
        <w:t xml:space="preserve">A narrow version of religion, in particular Christianity from our own experience, is often </w:t>
      </w:r>
      <w:proofErr w:type="spellStart"/>
      <w:r w:rsidRPr="7383A822">
        <w:rPr>
          <w:rFonts w:ascii="Calibri" w:eastAsia="Calibri" w:hAnsi="Calibri" w:cs="Calibri"/>
          <w:color w:val="000000" w:themeColor="text1"/>
          <w:sz w:val="24"/>
          <w:szCs w:val="24"/>
        </w:rPr>
        <w:t>mobilised</w:t>
      </w:r>
      <w:proofErr w:type="spellEnd"/>
      <w:r w:rsidRPr="7383A822">
        <w:rPr>
          <w:rFonts w:ascii="Calibri" w:eastAsia="Calibri" w:hAnsi="Calibri" w:cs="Calibri"/>
          <w:color w:val="000000" w:themeColor="text1"/>
          <w:sz w:val="24"/>
          <w:szCs w:val="24"/>
        </w:rPr>
        <w:t xml:space="preserve"> and </w:t>
      </w:r>
      <w:proofErr w:type="spellStart"/>
      <w:r w:rsidRPr="7383A822">
        <w:rPr>
          <w:rFonts w:ascii="Calibri" w:eastAsia="Calibri" w:hAnsi="Calibri" w:cs="Calibri"/>
          <w:color w:val="000000" w:themeColor="text1"/>
          <w:sz w:val="24"/>
          <w:szCs w:val="24"/>
        </w:rPr>
        <w:t>instrumentalised</w:t>
      </w:r>
      <w:proofErr w:type="spellEnd"/>
      <w:r w:rsidRPr="7383A822">
        <w:rPr>
          <w:rFonts w:ascii="Calibri" w:eastAsia="Calibri" w:hAnsi="Calibri" w:cs="Calibri"/>
          <w:color w:val="000000" w:themeColor="text1"/>
          <w:sz w:val="24"/>
          <w:szCs w:val="24"/>
        </w:rPr>
        <w:t xml:space="preserve"> in global policy arenas: “Whenever religion enters the public sphere and becomes powerful in politics, it tends to orbit around gender issues. Patriarchal gender norms are packaged in the language of religion because it </w:t>
      </w:r>
      <w:proofErr w:type="spellStart"/>
      <w:r w:rsidRPr="7383A822">
        <w:rPr>
          <w:rFonts w:ascii="Calibri" w:eastAsia="Calibri" w:hAnsi="Calibri" w:cs="Calibri"/>
          <w:color w:val="000000" w:themeColor="text1"/>
          <w:sz w:val="24"/>
          <w:szCs w:val="24"/>
        </w:rPr>
        <w:t>legitimises</w:t>
      </w:r>
      <w:proofErr w:type="spellEnd"/>
      <w:r w:rsidRPr="7383A822">
        <w:rPr>
          <w:rFonts w:ascii="Calibri" w:eastAsia="Calibri" w:hAnsi="Calibri" w:cs="Calibri"/>
          <w:color w:val="000000" w:themeColor="text1"/>
          <w:sz w:val="24"/>
          <w:szCs w:val="24"/>
        </w:rPr>
        <w:t xml:space="preserve"> them. It makes them appear divinely ordained and unchangeable.” (</w:t>
      </w:r>
      <w:r w:rsidRPr="7383A822">
        <w:rPr>
          <w:rFonts w:ascii="Calibri" w:eastAsia="Calibri" w:hAnsi="Calibri" w:cs="Calibri"/>
          <w:b/>
          <w:bCs/>
          <w:color w:val="0563C1"/>
          <w:sz w:val="24"/>
          <w:szCs w:val="24"/>
          <w:u w:val="single"/>
        </w:rPr>
        <w:t>Khalaf-</w:t>
      </w:r>
      <w:proofErr w:type="spellStart"/>
      <w:r w:rsidRPr="7383A822">
        <w:rPr>
          <w:rFonts w:ascii="Calibri" w:eastAsia="Calibri" w:hAnsi="Calibri" w:cs="Calibri"/>
          <w:b/>
          <w:bCs/>
          <w:color w:val="0563C1"/>
          <w:sz w:val="24"/>
          <w:szCs w:val="24"/>
          <w:u w:val="single"/>
        </w:rPr>
        <w:t>Elledge</w:t>
      </w:r>
      <w:proofErr w:type="spellEnd"/>
      <w:r w:rsidRPr="7383A822">
        <w:rPr>
          <w:rFonts w:ascii="Calibri" w:eastAsia="Calibri" w:hAnsi="Calibri" w:cs="Calibri"/>
          <w:b/>
          <w:bCs/>
          <w:color w:val="0563C1"/>
          <w:sz w:val="24"/>
          <w:szCs w:val="24"/>
          <w:u w:val="single"/>
        </w:rPr>
        <w:t xml:space="preserve"> 2021</w:t>
      </w:r>
      <w:r w:rsidRPr="7383A822">
        <w:rPr>
          <w:rFonts w:ascii="Calibri" w:eastAsia="Calibri" w:hAnsi="Calibri" w:cs="Calibri"/>
          <w:color w:val="000000" w:themeColor="text1"/>
          <w:sz w:val="24"/>
          <w:szCs w:val="24"/>
        </w:rPr>
        <w:t xml:space="preserve">). Eighty-four per cent of the world’s population identifies as members of a faith group, and faith principles and religious and traditional leaders shape social norms and values. Faith actors are diverse, and while some are influencing government policies and practices, to block progress, there are many who are working within their communities and globally to defend universal and inter-dependent human rights, often in challenging and fragile contexts. </w:t>
      </w:r>
    </w:p>
    <w:p w14:paraId="450D2224" w14:textId="7A55739B" w:rsidR="00284A3D" w:rsidRDefault="7383A822" w:rsidP="7383A822">
      <w:pPr>
        <w:spacing w:line="257" w:lineRule="auto"/>
        <w:jc w:val="both"/>
        <w:rPr>
          <w:rFonts w:ascii="Calibri" w:eastAsia="Calibri" w:hAnsi="Calibri" w:cs="Calibri"/>
          <w:color w:val="000000" w:themeColor="text1"/>
          <w:sz w:val="24"/>
          <w:szCs w:val="24"/>
        </w:rPr>
      </w:pPr>
      <w:r w:rsidRPr="7383A822">
        <w:rPr>
          <w:rFonts w:ascii="Calibri" w:eastAsia="Calibri" w:hAnsi="Calibri" w:cs="Calibri"/>
          <w:sz w:val="24"/>
          <w:szCs w:val="24"/>
          <w:lang w:val="en-GB"/>
        </w:rPr>
        <w:t>Civil society is increasingly experiencing multiple restrictions locally, nationally, and globally. These involve administrative hurdles in registration processes, restrictive legislation, barriers to receiving foreign funding, travel bans, surveillance, and smear campaigns. Human Rights Defenders, including faith leaders, are exposed to harassment, persecution, arbitrary arrest, detention, physical violence, or murder. Most at risk are those working on environmental / land rights, freedom of expression, Freedom of Religion or Belief (</w:t>
      </w:r>
      <w:proofErr w:type="spellStart"/>
      <w:r w:rsidRPr="7383A822">
        <w:rPr>
          <w:rFonts w:ascii="Calibri" w:eastAsia="Calibri" w:hAnsi="Calibri" w:cs="Calibri"/>
          <w:sz w:val="24"/>
          <w:szCs w:val="24"/>
          <w:lang w:val="en-GB"/>
        </w:rPr>
        <w:t>FoRB</w:t>
      </w:r>
      <w:proofErr w:type="spellEnd"/>
      <w:r w:rsidRPr="7383A822">
        <w:rPr>
          <w:rFonts w:ascii="Calibri" w:eastAsia="Calibri" w:hAnsi="Calibri" w:cs="Calibri"/>
          <w:sz w:val="24"/>
          <w:szCs w:val="24"/>
          <w:lang w:val="en-GB"/>
        </w:rPr>
        <w:t xml:space="preserve">), women’s, girls’, and LGBTIQ+ person’s rights. Impunity is widespread, indicating inadequate legal systems and authorities that do not take the threats seriously. The shrinking civic space challenges the very right to exist as a free and independent civil society, have the conditions to be operational, and be a constructive and critical voice for change. </w:t>
      </w:r>
    </w:p>
    <w:p w14:paraId="0538A875" w14:textId="637154ED" w:rsidR="00284A3D" w:rsidRDefault="7383A822" w:rsidP="26DC430A">
      <w:pPr>
        <w:spacing w:line="257" w:lineRule="auto"/>
        <w:jc w:val="both"/>
      </w:pPr>
      <w:r w:rsidRPr="7383A822">
        <w:rPr>
          <w:rFonts w:ascii="Calibri" w:eastAsia="Calibri" w:hAnsi="Calibri" w:cs="Calibri"/>
          <w:sz w:val="24"/>
          <w:szCs w:val="24"/>
          <w:lang w:val="en-GB"/>
        </w:rPr>
        <w:t>We believe that</w:t>
      </w:r>
      <w:r w:rsidRPr="7383A822">
        <w:rPr>
          <w:rFonts w:ascii="Calibri" w:eastAsia="Calibri" w:hAnsi="Calibri" w:cs="Calibri"/>
          <w:sz w:val="24"/>
          <w:szCs w:val="24"/>
        </w:rPr>
        <w:t xml:space="preserve"> civil society </w:t>
      </w:r>
      <w:proofErr w:type="spellStart"/>
      <w:r w:rsidRPr="7383A822">
        <w:rPr>
          <w:rFonts w:ascii="Calibri" w:eastAsia="Calibri" w:hAnsi="Calibri" w:cs="Calibri"/>
          <w:sz w:val="24"/>
          <w:szCs w:val="24"/>
        </w:rPr>
        <w:t>organisations</w:t>
      </w:r>
      <w:proofErr w:type="spellEnd"/>
      <w:r w:rsidRPr="7383A822">
        <w:rPr>
          <w:rFonts w:ascii="Calibri" w:eastAsia="Calibri" w:hAnsi="Calibri" w:cs="Calibri"/>
          <w:sz w:val="24"/>
          <w:szCs w:val="24"/>
          <w:lang w:val="en-GB"/>
        </w:rPr>
        <w:t>, including faith-based actors, are critical to</w:t>
      </w:r>
      <w:r w:rsidRPr="7383A822">
        <w:rPr>
          <w:rFonts w:ascii="Calibri" w:eastAsia="Calibri" w:hAnsi="Calibri" w:cs="Calibri"/>
          <w:sz w:val="24"/>
          <w:szCs w:val="24"/>
        </w:rPr>
        <w:t xml:space="preserve"> transform </w:t>
      </w:r>
      <w:r w:rsidRPr="7383A822">
        <w:rPr>
          <w:rFonts w:ascii="Calibri" w:eastAsia="Calibri" w:hAnsi="Calibri" w:cs="Calibri"/>
          <w:sz w:val="24"/>
          <w:szCs w:val="24"/>
          <w:lang w:val="en-GB"/>
        </w:rPr>
        <w:t xml:space="preserve">the </w:t>
      </w:r>
      <w:r w:rsidRPr="7383A822">
        <w:rPr>
          <w:rFonts w:ascii="Calibri" w:eastAsia="Calibri" w:hAnsi="Calibri" w:cs="Calibri"/>
          <w:sz w:val="24"/>
          <w:szCs w:val="24"/>
        </w:rPr>
        <w:t xml:space="preserve">needs and rights of poor and </w:t>
      </w:r>
      <w:proofErr w:type="spellStart"/>
      <w:r w:rsidRPr="7383A822">
        <w:rPr>
          <w:rFonts w:ascii="Calibri" w:eastAsia="Calibri" w:hAnsi="Calibri" w:cs="Calibri"/>
          <w:sz w:val="24"/>
          <w:szCs w:val="24"/>
        </w:rPr>
        <w:t>marginalised</w:t>
      </w:r>
      <w:proofErr w:type="spellEnd"/>
      <w:r w:rsidRPr="7383A822">
        <w:rPr>
          <w:rFonts w:ascii="Calibri" w:eastAsia="Calibri" w:hAnsi="Calibri" w:cs="Calibri"/>
          <w:sz w:val="24"/>
          <w:szCs w:val="24"/>
        </w:rPr>
        <w:t xml:space="preserve"> groups into social and political power and that strong civil society </w:t>
      </w:r>
      <w:proofErr w:type="spellStart"/>
      <w:r w:rsidRPr="7383A822">
        <w:rPr>
          <w:rFonts w:ascii="Calibri" w:eastAsia="Calibri" w:hAnsi="Calibri" w:cs="Calibri"/>
          <w:sz w:val="24"/>
          <w:szCs w:val="24"/>
        </w:rPr>
        <w:t>organisations</w:t>
      </w:r>
      <w:proofErr w:type="spellEnd"/>
      <w:r w:rsidRPr="7383A822">
        <w:rPr>
          <w:rFonts w:ascii="Calibri" w:eastAsia="Calibri" w:hAnsi="Calibri" w:cs="Calibri"/>
          <w:sz w:val="24"/>
          <w:szCs w:val="24"/>
        </w:rPr>
        <w:t xml:space="preserve"> are essential for the sustainability and long-term development. Faith-based </w:t>
      </w:r>
      <w:proofErr w:type="spellStart"/>
      <w:r w:rsidRPr="7383A822">
        <w:rPr>
          <w:rFonts w:ascii="Calibri" w:eastAsia="Calibri" w:hAnsi="Calibri" w:cs="Calibri"/>
          <w:sz w:val="24"/>
          <w:szCs w:val="24"/>
        </w:rPr>
        <w:t>organisations</w:t>
      </w:r>
      <w:proofErr w:type="spellEnd"/>
      <w:r w:rsidRPr="7383A822">
        <w:rPr>
          <w:rFonts w:ascii="Calibri" w:eastAsia="Calibri" w:hAnsi="Calibri" w:cs="Calibri"/>
          <w:sz w:val="24"/>
          <w:szCs w:val="24"/>
        </w:rPr>
        <w:t xml:space="preserve"> and religious leaders are potentially very important human rights actors, who have considerable influence on large constituencies, and often can contribute to holding states accountable to human rights obligations. </w:t>
      </w:r>
    </w:p>
    <w:p w14:paraId="59761673" w14:textId="68FC4723" w:rsidR="7383A822" w:rsidRDefault="7383A822" w:rsidP="7383A822">
      <w:pPr>
        <w:spacing w:line="257" w:lineRule="auto"/>
        <w:jc w:val="both"/>
        <w:rPr>
          <w:rFonts w:ascii="Calibri" w:eastAsia="Calibri" w:hAnsi="Calibri" w:cs="Calibri"/>
          <w:sz w:val="24"/>
          <w:szCs w:val="24"/>
        </w:rPr>
      </w:pPr>
      <w:r w:rsidRPr="7383A822">
        <w:rPr>
          <w:rFonts w:ascii="Calibri" w:eastAsia="Calibri" w:hAnsi="Calibri" w:cs="Calibri"/>
          <w:sz w:val="24"/>
          <w:szCs w:val="24"/>
        </w:rPr>
        <w:t>We are committed to working with partners</w:t>
      </w:r>
      <w:r w:rsidRPr="7383A822">
        <w:rPr>
          <w:rFonts w:ascii="Calibri" w:eastAsia="Calibri" w:hAnsi="Calibri" w:cs="Calibri"/>
          <w:sz w:val="24"/>
          <w:szCs w:val="24"/>
          <w:lang w:val="en-GB"/>
        </w:rPr>
        <w:t xml:space="preserve">, who are rooted in communities, to strengthen a </w:t>
      </w:r>
      <w:r w:rsidRPr="7383A822">
        <w:rPr>
          <w:rFonts w:ascii="Calibri" w:eastAsia="Calibri" w:hAnsi="Calibri" w:cs="Calibri"/>
          <w:sz w:val="24"/>
          <w:szCs w:val="24"/>
        </w:rPr>
        <w:t>strong, autonomous,</w:t>
      </w:r>
      <w:r w:rsidRPr="7383A822">
        <w:rPr>
          <w:rFonts w:ascii="Calibri" w:eastAsia="Calibri" w:hAnsi="Calibri" w:cs="Calibri"/>
          <w:sz w:val="24"/>
          <w:szCs w:val="24"/>
          <w:lang w:val="en-GB"/>
        </w:rPr>
        <w:t xml:space="preserve"> and</w:t>
      </w:r>
      <w:r w:rsidRPr="7383A822">
        <w:rPr>
          <w:rFonts w:ascii="Calibri" w:eastAsia="Calibri" w:hAnsi="Calibri" w:cs="Calibri"/>
          <w:sz w:val="24"/>
          <w:szCs w:val="24"/>
        </w:rPr>
        <w:t xml:space="preserve"> vibrant</w:t>
      </w:r>
      <w:r w:rsidRPr="7383A822">
        <w:rPr>
          <w:rFonts w:ascii="Calibri" w:eastAsia="Calibri" w:hAnsi="Calibri" w:cs="Calibri"/>
          <w:sz w:val="24"/>
          <w:szCs w:val="24"/>
          <w:lang w:val="en-GB"/>
        </w:rPr>
        <w:t xml:space="preserve"> civil society. </w:t>
      </w:r>
      <w:r w:rsidRPr="7383A822">
        <w:rPr>
          <w:rFonts w:ascii="Calibri" w:eastAsia="Calibri" w:hAnsi="Calibri" w:cs="Calibri"/>
          <w:sz w:val="24"/>
          <w:szCs w:val="24"/>
        </w:rPr>
        <w:t xml:space="preserve">Locally led projects and partnerships enable better understanding of the problems of poverty and </w:t>
      </w:r>
      <w:proofErr w:type="spellStart"/>
      <w:r w:rsidRPr="7383A822">
        <w:rPr>
          <w:rFonts w:ascii="Calibri" w:eastAsia="Calibri" w:hAnsi="Calibri" w:cs="Calibri"/>
          <w:sz w:val="24"/>
          <w:szCs w:val="24"/>
        </w:rPr>
        <w:t>marginalisation</w:t>
      </w:r>
      <w:proofErr w:type="spellEnd"/>
      <w:r w:rsidRPr="7383A822">
        <w:rPr>
          <w:rFonts w:ascii="Calibri" w:eastAsia="Calibri" w:hAnsi="Calibri" w:cs="Calibri"/>
          <w:sz w:val="24"/>
          <w:szCs w:val="24"/>
        </w:rPr>
        <w:t xml:space="preserve"> and are critical in ensuring sustainable development and Agenda 2030:</w:t>
      </w:r>
    </w:p>
    <w:p w14:paraId="784B2BAB" w14:textId="0C2DFAE9" w:rsidR="7383A822" w:rsidRDefault="7383A822" w:rsidP="7383A822">
      <w:pPr>
        <w:spacing w:line="257" w:lineRule="auto"/>
        <w:jc w:val="both"/>
        <w:rPr>
          <w:rFonts w:ascii="Calibri" w:eastAsia="Calibri" w:hAnsi="Calibri" w:cs="Calibri"/>
          <w:sz w:val="24"/>
          <w:szCs w:val="24"/>
        </w:rPr>
      </w:pPr>
    </w:p>
    <w:p w14:paraId="13BE6430" w14:textId="2CD5FFEB" w:rsidR="00284A3D" w:rsidRDefault="7383A822" w:rsidP="7383A822">
      <w:pPr>
        <w:spacing w:line="257" w:lineRule="auto"/>
        <w:jc w:val="both"/>
        <w:rPr>
          <w:rFonts w:ascii="Calibri" w:eastAsia="Calibri" w:hAnsi="Calibri" w:cs="Calibri"/>
          <w:b/>
          <w:bCs/>
          <w:color w:val="FF0000"/>
          <w:sz w:val="24"/>
          <w:szCs w:val="24"/>
          <w:lang w:val="en-GB"/>
        </w:rPr>
      </w:pPr>
      <w:r w:rsidRPr="7383A822">
        <w:rPr>
          <w:rFonts w:ascii="Calibri" w:eastAsia="Calibri" w:hAnsi="Calibri" w:cs="Calibri"/>
          <w:b/>
          <w:bCs/>
          <w:color w:val="FF0000"/>
          <w:sz w:val="24"/>
          <w:szCs w:val="24"/>
          <w:lang w:val="en-GB"/>
        </w:rPr>
        <w:t>To mark the 75</w:t>
      </w:r>
      <w:r w:rsidRPr="7383A822">
        <w:rPr>
          <w:rFonts w:ascii="Calibri" w:eastAsia="Calibri" w:hAnsi="Calibri" w:cs="Calibri"/>
          <w:b/>
          <w:bCs/>
          <w:color w:val="FF0000"/>
          <w:sz w:val="24"/>
          <w:szCs w:val="24"/>
          <w:vertAlign w:val="superscript"/>
          <w:lang w:val="en-GB"/>
        </w:rPr>
        <w:t>th</w:t>
      </w:r>
      <w:r w:rsidRPr="7383A822">
        <w:rPr>
          <w:rFonts w:ascii="Calibri" w:eastAsia="Calibri" w:hAnsi="Calibri" w:cs="Calibri"/>
          <w:b/>
          <w:bCs/>
          <w:color w:val="FF0000"/>
          <w:sz w:val="24"/>
          <w:szCs w:val="24"/>
          <w:lang w:val="en-GB"/>
        </w:rPr>
        <w:t xml:space="preserve"> anniversary of the Universal Declaration of Human rights, we pledge to:</w:t>
      </w:r>
    </w:p>
    <w:p w14:paraId="6690820C" w14:textId="7734E409" w:rsidR="7383A822" w:rsidRDefault="7383A822" w:rsidP="7383A822">
      <w:pPr>
        <w:spacing w:line="257" w:lineRule="auto"/>
        <w:jc w:val="both"/>
        <w:rPr>
          <w:rFonts w:ascii="Calibri" w:eastAsia="Calibri" w:hAnsi="Calibri" w:cs="Calibri"/>
          <w:b/>
          <w:bCs/>
          <w:color w:val="FF0000"/>
          <w:sz w:val="24"/>
          <w:szCs w:val="24"/>
          <w:lang w:val="en-GB"/>
        </w:rPr>
      </w:pPr>
    </w:p>
    <w:p w14:paraId="04815990" w14:textId="671C2F1C" w:rsidR="00284A3D" w:rsidRDefault="5F80F9C5" w:rsidP="26DC430A">
      <w:pPr>
        <w:pStyle w:val="ListParagraph"/>
        <w:numPr>
          <w:ilvl w:val="0"/>
          <w:numId w:val="6"/>
        </w:numPr>
        <w:spacing w:after="0" w:line="257" w:lineRule="auto"/>
        <w:jc w:val="both"/>
        <w:rPr>
          <w:rFonts w:ascii="Calibri" w:eastAsia="Calibri" w:hAnsi="Calibri" w:cs="Calibri"/>
          <w:sz w:val="24"/>
          <w:szCs w:val="24"/>
          <w:lang w:val="en-GB"/>
        </w:rPr>
      </w:pPr>
      <w:r w:rsidRPr="26DC430A">
        <w:rPr>
          <w:rFonts w:ascii="Calibri" w:eastAsia="Calibri" w:hAnsi="Calibri" w:cs="Calibri"/>
          <w:sz w:val="24"/>
          <w:szCs w:val="24"/>
          <w:lang w:val="en-GB"/>
        </w:rPr>
        <w:t>Strengthen strategic alliances between likeminded actors to defend human rights, and collectively counter backlashes on gender equality in national, regional and global spaces.</w:t>
      </w:r>
    </w:p>
    <w:p w14:paraId="26A053EA" w14:textId="4C2BB852" w:rsidR="00284A3D" w:rsidRDefault="00284A3D" w:rsidP="7383A822">
      <w:pPr>
        <w:spacing w:line="257" w:lineRule="auto"/>
        <w:jc w:val="both"/>
        <w:rPr>
          <w:rFonts w:ascii="Calibri" w:eastAsia="Calibri" w:hAnsi="Calibri" w:cs="Calibri"/>
          <w:sz w:val="24"/>
          <w:szCs w:val="24"/>
          <w:lang w:val="en-GB"/>
        </w:rPr>
      </w:pPr>
    </w:p>
    <w:p w14:paraId="749E6D6A" w14:textId="6AC7D16A" w:rsidR="00284A3D" w:rsidRDefault="7383A822" w:rsidP="26DC430A">
      <w:pPr>
        <w:pStyle w:val="ListParagraph"/>
        <w:numPr>
          <w:ilvl w:val="0"/>
          <w:numId w:val="6"/>
        </w:numPr>
        <w:spacing w:after="0" w:line="257" w:lineRule="auto"/>
        <w:jc w:val="both"/>
        <w:rPr>
          <w:rFonts w:ascii="Calibri" w:eastAsia="Calibri" w:hAnsi="Calibri" w:cs="Calibri"/>
          <w:sz w:val="24"/>
          <w:szCs w:val="24"/>
          <w:lang w:val="en-GB"/>
        </w:rPr>
      </w:pPr>
      <w:r w:rsidRPr="7383A822">
        <w:rPr>
          <w:rFonts w:ascii="Calibri" w:eastAsia="Calibri" w:hAnsi="Calibri" w:cs="Calibri"/>
          <w:sz w:val="24"/>
          <w:szCs w:val="24"/>
          <w:lang w:val="en-GB"/>
        </w:rPr>
        <w:t xml:space="preserve">Invest in increasing diverse participation, including youth, in global and regional policy making spaces, to ensure grassroots voices can access international human rights mechanisms, including the Universal Periodic Review (UPR), Special Procedures and Treaty Bodies, including the Committee on the Elimination of Discrimination against Women (CEDAW). </w:t>
      </w:r>
    </w:p>
    <w:p w14:paraId="0CE742BE" w14:textId="54DE81E0" w:rsidR="00284A3D" w:rsidRDefault="5F80F9C5" w:rsidP="26DC430A">
      <w:pPr>
        <w:spacing w:line="257" w:lineRule="auto"/>
        <w:jc w:val="center"/>
      </w:pPr>
      <w:r w:rsidRPr="26DC430A">
        <w:rPr>
          <w:rFonts w:ascii="Calibri" w:eastAsia="Calibri" w:hAnsi="Calibri" w:cs="Calibri"/>
          <w:sz w:val="24"/>
          <w:szCs w:val="24"/>
          <w:lang w:val="en-GB"/>
        </w:rPr>
        <w:t xml:space="preserve"> </w:t>
      </w:r>
      <w:r w:rsidRPr="26DC430A">
        <w:rPr>
          <w:rFonts w:ascii="Calibri" w:eastAsia="Calibri" w:hAnsi="Calibri" w:cs="Calibri"/>
          <w:sz w:val="24"/>
          <w:szCs w:val="24"/>
        </w:rPr>
        <w:t xml:space="preserve"> </w:t>
      </w:r>
    </w:p>
    <w:p w14:paraId="691F8F9C" w14:textId="70294E5B" w:rsidR="00284A3D" w:rsidRDefault="7383A822" w:rsidP="26DC430A">
      <w:pPr>
        <w:pStyle w:val="ListParagraph"/>
        <w:numPr>
          <w:ilvl w:val="0"/>
          <w:numId w:val="6"/>
        </w:numPr>
        <w:spacing w:after="0" w:line="257" w:lineRule="auto"/>
        <w:jc w:val="both"/>
        <w:rPr>
          <w:rFonts w:ascii="Calibri" w:eastAsia="Calibri" w:hAnsi="Calibri" w:cs="Calibri"/>
          <w:sz w:val="24"/>
          <w:szCs w:val="24"/>
        </w:rPr>
      </w:pPr>
      <w:r w:rsidRPr="7383A822">
        <w:rPr>
          <w:rFonts w:ascii="Calibri" w:eastAsia="Calibri" w:hAnsi="Calibri" w:cs="Calibri"/>
          <w:sz w:val="24"/>
          <w:szCs w:val="24"/>
        </w:rPr>
        <w:t>Advocate towards Member States to adopt and enforce laws that protect human rights of women and girls in all their diversity and prevent discrimination, all forms of violence and harassment. For this to include an investment in action and response mechanisms to address violence against women and girls in physical and digital spaces, and protect and support those that are targeted, including Women Human Rights Defenders, including faith leaders, who are speaking out for gender justice.</w:t>
      </w:r>
    </w:p>
    <w:p w14:paraId="1E9FD9C0" w14:textId="3C873F86" w:rsidR="7383A822" w:rsidRDefault="7383A822" w:rsidP="7383A822">
      <w:pPr>
        <w:spacing w:after="0" w:line="257" w:lineRule="auto"/>
        <w:jc w:val="both"/>
        <w:rPr>
          <w:rFonts w:ascii="Calibri" w:eastAsia="Calibri" w:hAnsi="Calibri" w:cs="Calibri"/>
          <w:sz w:val="24"/>
          <w:szCs w:val="24"/>
        </w:rPr>
      </w:pPr>
    </w:p>
    <w:p w14:paraId="3153844C" w14:textId="44987EDC" w:rsidR="00284A3D" w:rsidRDefault="7383A822" w:rsidP="26DC430A">
      <w:pPr>
        <w:pStyle w:val="ListParagraph"/>
        <w:numPr>
          <w:ilvl w:val="0"/>
          <w:numId w:val="6"/>
        </w:numPr>
        <w:spacing w:after="0" w:line="257" w:lineRule="auto"/>
        <w:jc w:val="both"/>
        <w:rPr>
          <w:rFonts w:ascii="Calibri" w:eastAsia="Calibri" w:hAnsi="Calibri" w:cs="Calibri"/>
          <w:sz w:val="24"/>
          <w:szCs w:val="24"/>
        </w:rPr>
      </w:pPr>
      <w:r w:rsidRPr="7383A822">
        <w:rPr>
          <w:rFonts w:ascii="Calibri" w:eastAsia="Calibri" w:hAnsi="Calibri" w:cs="Calibri"/>
          <w:sz w:val="24"/>
          <w:szCs w:val="24"/>
        </w:rPr>
        <w:t>Promote understandings of how faith actors can both legitimize and challenge gender inequality and human rights violations and are critical stakeholders to engage. Encourage religious literacy to governments and development agencies, to promote an understanding of how religious discourses are context specific, historically situated, and diverse.</w:t>
      </w:r>
    </w:p>
    <w:p w14:paraId="5E271F56" w14:textId="4E4F0CB3" w:rsidR="00284A3D" w:rsidRDefault="00284A3D" w:rsidP="7383A822">
      <w:pPr>
        <w:spacing w:line="257" w:lineRule="auto"/>
        <w:jc w:val="both"/>
        <w:rPr>
          <w:rFonts w:ascii="Calibri" w:eastAsia="Calibri" w:hAnsi="Calibri" w:cs="Calibri"/>
          <w:sz w:val="24"/>
          <w:szCs w:val="24"/>
        </w:rPr>
      </w:pP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1872"/>
        <w:gridCol w:w="1872"/>
        <w:gridCol w:w="1872"/>
        <w:gridCol w:w="1872"/>
        <w:gridCol w:w="1872"/>
      </w:tblGrid>
      <w:tr w:rsidR="7383A822" w14:paraId="7A0C716A" w14:textId="77777777" w:rsidTr="7383A822">
        <w:trPr>
          <w:trHeight w:val="1260"/>
        </w:trPr>
        <w:tc>
          <w:tcPr>
            <w:tcW w:w="1872" w:type="dxa"/>
          </w:tcPr>
          <w:p w14:paraId="545EDECF" w14:textId="0908D927" w:rsidR="7383A822" w:rsidRDefault="7383A822" w:rsidP="7383A822">
            <w:pPr>
              <w:jc w:val="center"/>
              <w:rPr>
                <w:sz w:val="16"/>
                <w:szCs w:val="16"/>
              </w:rPr>
            </w:pPr>
          </w:p>
          <w:p w14:paraId="44C9A3C4" w14:textId="23E54EAB" w:rsidR="7383A822" w:rsidRDefault="7383A822" w:rsidP="7383A822">
            <w:pPr>
              <w:jc w:val="center"/>
            </w:pPr>
            <w:r>
              <w:rPr>
                <w:noProof/>
              </w:rPr>
              <w:drawing>
                <wp:inline distT="0" distB="0" distL="0" distR="0" wp14:anchorId="380ABC1B" wp14:editId="6ABB4B0D">
                  <wp:extent cx="1038225" cy="581025"/>
                  <wp:effectExtent l="0" t="0" r="0" b="0"/>
                  <wp:docPr id="1551209258" name="Picture 1551209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8225" cy="581025"/>
                          </a:xfrm>
                          <a:prstGeom prst="rect">
                            <a:avLst/>
                          </a:prstGeom>
                        </pic:spPr>
                      </pic:pic>
                    </a:graphicData>
                  </a:graphic>
                </wp:inline>
              </w:drawing>
            </w:r>
          </w:p>
        </w:tc>
        <w:tc>
          <w:tcPr>
            <w:tcW w:w="1872" w:type="dxa"/>
          </w:tcPr>
          <w:p w14:paraId="1EBBD3C5" w14:textId="1DF92700" w:rsidR="7383A822" w:rsidRDefault="7383A822" w:rsidP="7383A822">
            <w:pPr>
              <w:jc w:val="center"/>
            </w:pPr>
            <w:r>
              <w:rPr>
                <w:noProof/>
              </w:rPr>
              <w:drawing>
                <wp:inline distT="0" distB="0" distL="0" distR="0" wp14:anchorId="4206DF9B" wp14:editId="77B4B61C">
                  <wp:extent cx="1111788" cy="744592"/>
                  <wp:effectExtent l="0" t="0" r="0" b="0"/>
                  <wp:docPr id="1140628768" name="Picture 1140628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1788" cy="744592"/>
                          </a:xfrm>
                          <a:prstGeom prst="rect">
                            <a:avLst/>
                          </a:prstGeom>
                        </pic:spPr>
                      </pic:pic>
                    </a:graphicData>
                  </a:graphic>
                </wp:inline>
              </w:drawing>
            </w:r>
          </w:p>
        </w:tc>
        <w:tc>
          <w:tcPr>
            <w:tcW w:w="1872" w:type="dxa"/>
          </w:tcPr>
          <w:p w14:paraId="6B1EE925" w14:textId="2DFF821A" w:rsidR="7383A822" w:rsidRDefault="7383A822" w:rsidP="7383A822">
            <w:pPr>
              <w:jc w:val="center"/>
            </w:pPr>
          </w:p>
          <w:p w14:paraId="7353B343" w14:textId="39A2B661" w:rsidR="7383A822" w:rsidRDefault="7383A822" w:rsidP="7383A822">
            <w:pPr>
              <w:jc w:val="center"/>
            </w:pPr>
            <w:r w:rsidRPr="7383A822">
              <w:rPr>
                <w:sz w:val="12"/>
                <w:szCs w:val="12"/>
              </w:rPr>
              <w:t xml:space="preserve"> </w:t>
            </w:r>
          </w:p>
          <w:p w14:paraId="384B13F1" w14:textId="3E1BEEBD" w:rsidR="7383A822" w:rsidRDefault="7383A822" w:rsidP="7383A822">
            <w:pPr>
              <w:jc w:val="center"/>
            </w:pPr>
            <w:r>
              <w:rPr>
                <w:noProof/>
              </w:rPr>
              <w:drawing>
                <wp:inline distT="0" distB="0" distL="0" distR="0" wp14:anchorId="291B487D" wp14:editId="198E0078">
                  <wp:extent cx="1038225" cy="190500"/>
                  <wp:effectExtent l="0" t="0" r="0" b="0"/>
                  <wp:docPr id="5386253" name="Picture 5386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8225" cy="190500"/>
                          </a:xfrm>
                          <a:prstGeom prst="rect">
                            <a:avLst/>
                          </a:prstGeom>
                        </pic:spPr>
                      </pic:pic>
                    </a:graphicData>
                  </a:graphic>
                </wp:inline>
              </w:drawing>
            </w:r>
          </w:p>
        </w:tc>
        <w:tc>
          <w:tcPr>
            <w:tcW w:w="1872" w:type="dxa"/>
          </w:tcPr>
          <w:p w14:paraId="678C43B2" w14:textId="3236EB86" w:rsidR="7383A822" w:rsidRDefault="7383A822" w:rsidP="7383A822">
            <w:pPr>
              <w:rPr>
                <w:rFonts w:ascii="Calibri" w:eastAsia="Calibri" w:hAnsi="Calibri" w:cs="Calibri"/>
                <w:b/>
                <w:bCs/>
                <w:sz w:val="28"/>
                <w:szCs w:val="28"/>
              </w:rPr>
            </w:pPr>
            <w:r w:rsidRPr="7383A822">
              <w:rPr>
                <w:rFonts w:ascii="Calibri" w:eastAsia="Calibri" w:hAnsi="Calibri" w:cs="Calibri"/>
                <w:b/>
                <w:bCs/>
                <w:sz w:val="20"/>
                <w:szCs w:val="20"/>
              </w:rPr>
              <w:t xml:space="preserve"> </w:t>
            </w:r>
          </w:p>
          <w:p w14:paraId="43E1A5D8" w14:textId="69CF8D3C" w:rsidR="7383A822" w:rsidRDefault="7383A822" w:rsidP="7383A822">
            <w:pPr>
              <w:jc w:val="center"/>
            </w:pPr>
            <w:r>
              <w:rPr>
                <w:noProof/>
              </w:rPr>
              <w:drawing>
                <wp:inline distT="0" distB="0" distL="0" distR="0" wp14:anchorId="05B2EBFB" wp14:editId="44D424A1">
                  <wp:extent cx="873773" cy="472960"/>
                  <wp:effectExtent l="0" t="0" r="0" b="0"/>
                  <wp:docPr id="1912302750" name="Picture 191230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3773" cy="472960"/>
                          </a:xfrm>
                          <a:prstGeom prst="rect">
                            <a:avLst/>
                          </a:prstGeom>
                        </pic:spPr>
                      </pic:pic>
                    </a:graphicData>
                  </a:graphic>
                </wp:inline>
              </w:drawing>
            </w:r>
          </w:p>
        </w:tc>
        <w:tc>
          <w:tcPr>
            <w:tcW w:w="1872" w:type="dxa"/>
          </w:tcPr>
          <w:p w14:paraId="73A010A0" w14:textId="2E3A0AC7" w:rsidR="7383A822" w:rsidRDefault="7383A822" w:rsidP="7383A822">
            <w:pPr>
              <w:jc w:val="center"/>
            </w:pPr>
          </w:p>
          <w:p w14:paraId="00CEF0FE" w14:textId="16F6109E" w:rsidR="7383A822" w:rsidRDefault="7383A822" w:rsidP="7383A822">
            <w:pPr>
              <w:jc w:val="center"/>
            </w:pPr>
            <w:r>
              <w:rPr>
                <w:noProof/>
              </w:rPr>
              <w:drawing>
                <wp:inline distT="0" distB="0" distL="0" distR="0" wp14:anchorId="73BE0260" wp14:editId="50616E5F">
                  <wp:extent cx="579639" cy="398835"/>
                  <wp:effectExtent l="0" t="0" r="0" b="0"/>
                  <wp:docPr id="88402540" name="Picture 88402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9639" cy="398835"/>
                          </a:xfrm>
                          <a:prstGeom prst="rect">
                            <a:avLst/>
                          </a:prstGeom>
                        </pic:spPr>
                      </pic:pic>
                    </a:graphicData>
                  </a:graphic>
                </wp:inline>
              </w:drawing>
            </w:r>
          </w:p>
        </w:tc>
      </w:tr>
    </w:tbl>
    <w:p w14:paraId="0BCA2D23" w14:textId="5E001B77" w:rsidR="00284A3D" w:rsidRDefault="7383A822" w:rsidP="7383A822">
      <w:pPr>
        <w:spacing w:line="257" w:lineRule="auto"/>
        <w:jc w:val="center"/>
      </w:pPr>
      <w:r w:rsidRPr="7383A822">
        <w:rPr>
          <w:rFonts w:ascii="Calibri" w:eastAsia="Calibri" w:hAnsi="Calibri" w:cs="Calibri"/>
          <w:sz w:val="24"/>
          <w:szCs w:val="24"/>
          <w:lang w:val="en-GB"/>
        </w:rPr>
        <w:t xml:space="preserve"> </w:t>
      </w:r>
      <w:r w:rsidRPr="7383A822">
        <w:rPr>
          <w:rFonts w:ascii="Calibri" w:eastAsia="Calibri" w:hAnsi="Calibri" w:cs="Calibri"/>
        </w:rPr>
        <w:t xml:space="preserve"> </w:t>
      </w:r>
    </w:p>
    <w:p w14:paraId="2C078E63" w14:textId="658B08E0" w:rsidR="00284A3D" w:rsidRDefault="00284A3D" w:rsidP="26DC430A">
      <w:pPr>
        <w:spacing w:line="257" w:lineRule="auto"/>
        <w:rPr>
          <w:rFonts w:ascii="Calibri" w:eastAsia="Calibri" w:hAnsi="Calibri" w:cs="Calibri"/>
        </w:rPr>
      </w:pPr>
    </w:p>
    <w:sectPr w:rsidR="00284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78E2"/>
    <w:multiLevelType w:val="hybridMultilevel"/>
    <w:tmpl w:val="27C04C8C"/>
    <w:lvl w:ilvl="0" w:tplc="F1EA3BFE">
      <w:start w:val="1"/>
      <w:numFmt w:val="bullet"/>
      <w:lvlText w:val="·"/>
      <w:lvlJc w:val="left"/>
      <w:pPr>
        <w:ind w:left="720" w:hanging="360"/>
      </w:pPr>
      <w:rPr>
        <w:rFonts w:ascii="Symbol" w:hAnsi="Symbol" w:hint="default"/>
      </w:rPr>
    </w:lvl>
    <w:lvl w:ilvl="1" w:tplc="D75C9094">
      <w:start w:val="1"/>
      <w:numFmt w:val="bullet"/>
      <w:lvlText w:val="o"/>
      <w:lvlJc w:val="left"/>
      <w:pPr>
        <w:ind w:left="1440" w:hanging="360"/>
      </w:pPr>
      <w:rPr>
        <w:rFonts w:ascii="Courier New" w:hAnsi="Courier New" w:hint="default"/>
      </w:rPr>
    </w:lvl>
    <w:lvl w:ilvl="2" w:tplc="E40074B8">
      <w:start w:val="1"/>
      <w:numFmt w:val="bullet"/>
      <w:lvlText w:val=""/>
      <w:lvlJc w:val="left"/>
      <w:pPr>
        <w:ind w:left="2160" w:hanging="360"/>
      </w:pPr>
      <w:rPr>
        <w:rFonts w:ascii="Wingdings" w:hAnsi="Wingdings" w:hint="default"/>
      </w:rPr>
    </w:lvl>
    <w:lvl w:ilvl="3" w:tplc="2EB66046">
      <w:start w:val="1"/>
      <w:numFmt w:val="bullet"/>
      <w:lvlText w:val=""/>
      <w:lvlJc w:val="left"/>
      <w:pPr>
        <w:ind w:left="2880" w:hanging="360"/>
      </w:pPr>
      <w:rPr>
        <w:rFonts w:ascii="Symbol" w:hAnsi="Symbol" w:hint="default"/>
      </w:rPr>
    </w:lvl>
    <w:lvl w:ilvl="4" w:tplc="B214308C">
      <w:start w:val="1"/>
      <w:numFmt w:val="bullet"/>
      <w:lvlText w:val="o"/>
      <w:lvlJc w:val="left"/>
      <w:pPr>
        <w:ind w:left="3600" w:hanging="360"/>
      </w:pPr>
      <w:rPr>
        <w:rFonts w:ascii="Courier New" w:hAnsi="Courier New" w:hint="default"/>
      </w:rPr>
    </w:lvl>
    <w:lvl w:ilvl="5" w:tplc="F8CA0252">
      <w:start w:val="1"/>
      <w:numFmt w:val="bullet"/>
      <w:lvlText w:val=""/>
      <w:lvlJc w:val="left"/>
      <w:pPr>
        <w:ind w:left="4320" w:hanging="360"/>
      </w:pPr>
      <w:rPr>
        <w:rFonts w:ascii="Wingdings" w:hAnsi="Wingdings" w:hint="default"/>
      </w:rPr>
    </w:lvl>
    <w:lvl w:ilvl="6" w:tplc="4B8CB4A0">
      <w:start w:val="1"/>
      <w:numFmt w:val="bullet"/>
      <w:lvlText w:val=""/>
      <w:lvlJc w:val="left"/>
      <w:pPr>
        <w:ind w:left="5040" w:hanging="360"/>
      </w:pPr>
      <w:rPr>
        <w:rFonts w:ascii="Symbol" w:hAnsi="Symbol" w:hint="default"/>
      </w:rPr>
    </w:lvl>
    <w:lvl w:ilvl="7" w:tplc="D3088A86">
      <w:start w:val="1"/>
      <w:numFmt w:val="bullet"/>
      <w:lvlText w:val="o"/>
      <w:lvlJc w:val="left"/>
      <w:pPr>
        <w:ind w:left="5760" w:hanging="360"/>
      </w:pPr>
      <w:rPr>
        <w:rFonts w:ascii="Courier New" w:hAnsi="Courier New" w:hint="default"/>
      </w:rPr>
    </w:lvl>
    <w:lvl w:ilvl="8" w:tplc="C478AF16">
      <w:start w:val="1"/>
      <w:numFmt w:val="bullet"/>
      <w:lvlText w:val=""/>
      <w:lvlJc w:val="left"/>
      <w:pPr>
        <w:ind w:left="6480" w:hanging="360"/>
      </w:pPr>
      <w:rPr>
        <w:rFonts w:ascii="Wingdings" w:hAnsi="Wingdings" w:hint="default"/>
      </w:rPr>
    </w:lvl>
  </w:abstractNum>
  <w:abstractNum w:abstractNumId="1" w15:restartNumberingAfterBreak="0">
    <w:nsid w:val="0185B478"/>
    <w:multiLevelType w:val="hybridMultilevel"/>
    <w:tmpl w:val="8112EDB4"/>
    <w:lvl w:ilvl="0" w:tplc="B62AFE9C">
      <w:start w:val="2"/>
      <w:numFmt w:val="decimal"/>
      <w:lvlText w:val="%1."/>
      <w:lvlJc w:val="left"/>
      <w:pPr>
        <w:ind w:left="720" w:hanging="360"/>
      </w:pPr>
    </w:lvl>
    <w:lvl w:ilvl="1" w:tplc="556EF7D6">
      <w:start w:val="1"/>
      <w:numFmt w:val="lowerLetter"/>
      <w:lvlText w:val="%2."/>
      <w:lvlJc w:val="left"/>
      <w:pPr>
        <w:ind w:left="1440" w:hanging="360"/>
      </w:pPr>
    </w:lvl>
    <w:lvl w:ilvl="2" w:tplc="72048624">
      <w:start w:val="1"/>
      <w:numFmt w:val="lowerRoman"/>
      <w:lvlText w:val="%3."/>
      <w:lvlJc w:val="right"/>
      <w:pPr>
        <w:ind w:left="2160" w:hanging="180"/>
      </w:pPr>
    </w:lvl>
    <w:lvl w:ilvl="3" w:tplc="9DB0EE06">
      <w:start w:val="1"/>
      <w:numFmt w:val="decimal"/>
      <w:lvlText w:val="%4."/>
      <w:lvlJc w:val="left"/>
      <w:pPr>
        <w:ind w:left="2880" w:hanging="360"/>
      </w:pPr>
    </w:lvl>
    <w:lvl w:ilvl="4" w:tplc="0E88FA9C">
      <w:start w:val="1"/>
      <w:numFmt w:val="lowerLetter"/>
      <w:lvlText w:val="%5."/>
      <w:lvlJc w:val="left"/>
      <w:pPr>
        <w:ind w:left="3600" w:hanging="360"/>
      </w:pPr>
    </w:lvl>
    <w:lvl w:ilvl="5" w:tplc="CA7EDEE4">
      <w:start w:val="1"/>
      <w:numFmt w:val="lowerRoman"/>
      <w:lvlText w:val="%6."/>
      <w:lvlJc w:val="right"/>
      <w:pPr>
        <w:ind w:left="4320" w:hanging="180"/>
      </w:pPr>
    </w:lvl>
    <w:lvl w:ilvl="6" w:tplc="510A3BC4">
      <w:start w:val="1"/>
      <w:numFmt w:val="decimal"/>
      <w:lvlText w:val="%7."/>
      <w:lvlJc w:val="left"/>
      <w:pPr>
        <w:ind w:left="5040" w:hanging="360"/>
      </w:pPr>
    </w:lvl>
    <w:lvl w:ilvl="7" w:tplc="21B23520">
      <w:start w:val="1"/>
      <w:numFmt w:val="lowerLetter"/>
      <w:lvlText w:val="%8."/>
      <w:lvlJc w:val="left"/>
      <w:pPr>
        <w:ind w:left="5760" w:hanging="360"/>
      </w:pPr>
    </w:lvl>
    <w:lvl w:ilvl="8" w:tplc="5F5CBB96">
      <w:start w:val="1"/>
      <w:numFmt w:val="lowerRoman"/>
      <w:lvlText w:val="%9."/>
      <w:lvlJc w:val="right"/>
      <w:pPr>
        <w:ind w:left="6480" w:hanging="180"/>
      </w:pPr>
    </w:lvl>
  </w:abstractNum>
  <w:abstractNum w:abstractNumId="2" w15:restartNumberingAfterBreak="0">
    <w:nsid w:val="09C02B29"/>
    <w:multiLevelType w:val="hybridMultilevel"/>
    <w:tmpl w:val="C48E1A62"/>
    <w:lvl w:ilvl="0" w:tplc="A134E918">
      <w:start w:val="1"/>
      <w:numFmt w:val="bullet"/>
      <w:lvlText w:val="·"/>
      <w:lvlJc w:val="left"/>
      <w:pPr>
        <w:ind w:left="720" w:hanging="360"/>
      </w:pPr>
      <w:rPr>
        <w:rFonts w:ascii="Symbol" w:hAnsi="Symbol" w:hint="default"/>
      </w:rPr>
    </w:lvl>
    <w:lvl w:ilvl="1" w:tplc="CD28086A">
      <w:start w:val="1"/>
      <w:numFmt w:val="bullet"/>
      <w:lvlText w:val="o"/>
      <w:lvlJc w:val="left"/>
      <w:pPr>
        <w:ind w:left="1440" w:hanging="360"/>
      </w:pPr>
      <w:rPr>
        <w:rFonts w:ascii="Courier New" w:hAnsi="Courier New" w:hint="default"/>
      </w:rPr>
    </w:lvl>
    <w:lvl w:ilvl="2" w:tplc="357C2798">
      <w:start w:val="1"/>
      <w:numFmt w:val="bullet"/>
      <w:lvlText w:val=""/>
      <w:lvlJc w:val="left"/>
      <w:pPr>
        <w:ind w:left="2160" w:hanging="360"/>
      </w:pPr>
      <w:rPr>
        <w:rFonts w:ascii="Wingdings" w:hAnsi="Wingdings" w:hint="default"/>
      </w:rPr>
    </w:lvl>
    <w:lvl w:ilvl="3" w:tplc="7B7CCC44">
      <w:start w:val="1"/>
      <w:numFmt w:val="bullet"/>
      <w:lvlText w:val=""/>
      <w:lvlJc w:val="left"/>
      <w:pPr>
        <w:ind w:left="2880" w:hanging="360"/>
      </w:pPr>
      <w:rPr>
        <w:rFonts w:ascii="Symbol" w:hAnsi="Symbol" w:hint="default"/>
      </w:rPr>
    </w:lvl>
    <w:lvl w:ilvl="4" w:tplc="C9684AB0">
      <w:start w:val="1"/>
      <w:numFmt w:val="bullet"/>
      <w:lvlText w:val="o"/>
      <w:lvlJc w:val="left"/>
      <w:pPr>
        <w:ind w:left="3600" w:hanging="360"/>
      </w:pPr>
      <w:rPr>
        <w:rFonts w:ascii="Courier New" w:hAnsi="Courier New" w:hint="default"/>
      </w:rPr>
    </w:lvl>
    <w:lvl w:ilvl="5" w:tplc="D26AA2CE">
      <w:start w:val="1"/>
      <w:numFmt w:val="bullet"/>
      <w:lvlText w:val=""/>
      <w:lvlJc w:val="left"/>
      <w:pPr>
        <w:ind w:left="4320" w:hanging="360"/>
      </w:pPr>
      <w:rPr>
        <w:rFonts w:ascii="Wingdings" w:hAnsi="Wingdings" w:hint="default"/>
      </w:rPr>
    </w:lvl>
    <w:lvl w:ilvl="6" w:tplc="26EEEFBE">
      <w:start w:val="1"/>
      <w:numFmt w:val="bullet"/>
      <w:lvlText w:val=""/>
      <w:lvlJc w:val="left"/>
      <w:pPr>
        <w:ind w:left="5040" w:hanging="360"/>
      </w:pPr>
      <w:rPr>
        <w:rFonts w:ascii="Symbol" w:hAnsi="Symbol" w:hint="default"/>
      </w:rPr>
    </w:lvl>
    <w:lvl w:ilvl="7" w:tplc="FA08BC62">
      <w:start w:val="1"/>
      <w:numFmt w:val="bullet"/>
      <w:lvlText w:val="o"/>
      <w:lvlJc w:val="left"/>
      <w:pPr>
        <w:ind w:left="5760" w:hanging="360"/>
      </w:pPr>
      <w:rPr>
        <w:rFonts w:ascii="Courier New" w:hAnsi="Courier New" w:hint="default"/>
      </w:rPr>
    </w:lvl>
    <w:lvl w:ilvl="8" w:tplc="A4E0AB3E">
      <w:start w:val="1"/>
      <w:numFmt w:val="bullet"/>
      <w:lvlText w:val=""/>
      <w:lvlJc w:val="left"/>
      <w:pPr>
        <w:ind w:left="6480" w:hanging="360"/>
      </w:pPr>
      <w:rPr>
        <w:rFonts w:ascii="Wingdings" w:hAnsi="Wingdings" w:hint="default"/>
      </w:rPr>
    </w:lvl>
  </w:abstractNum>
  <w:abstractNum w:abstractNumId="3" w15:restartNumberingAfterBreak="0">
    <w:nsid w:val="0BD070E2"/>
    <w:multiLevelType w:val="hybridMultilevel"/>
    <w:tmpl w:val="61D6B794"/>
    <w:lvl w:ilvl="0" w:tplc="1D4070E2">
      <w:start w:val="6"/>
      <w:numFmt w:val="decimal"/>
      <w:lvlText w:val="%1."/>
      <w:lvlJc w:val="left"/>
      <w:pPr>
        <w:ind w:left="720" w:hanging="360"/>
      </w:pPr>
    </w:lvl>
    <w:lvl w:ilvl="1" w:tplc="2958667E">
      <w:start w:val="1"/>
      <w:numFmt w:val="lowerLetter"/>
      <w:lvlText w:val="%2."/>
      <w:lvlJc w:val="left"/>
      <w:pPr>
        <w:ind w:left="1440" w:hanging="360"/>
      </w:pPr>
    </w:lvl>
    <w:lvl w:ilvl="2" w:tplc="902A2F96">
      <w:start w:val="1"/>
      <w:numFmt w:val="lowerRoman"/>
      <w:lvlText w:val="%3."/>
      <w:lvlJc w:val="right"/>
      <w:pPr>
        <w:ind w:left="2160" w:hanging="180"/>
      </w:pPr>
    </w:lvl>
    <w:lvl w:ilvl="3" w:tplc="D3142BC4">
      <w:start w:val="1"/>
      <w:numFmt w:val="decimal"/>
      <w:lvlText w:val="%4."/>
      <w:lvlJc w:val="left"/>
      <w:pPr>
        <w:ind w:left="2880" w:hanging="360"/>
      </w:pPr>
    </w:lvl>
    <w:lvl w:ilvl="4" w:tplc="5CE2D928">
      <w:start w:val="1"/>
      <w:numFmt w:val="lowerLetter"/>
      <w:lvlText w:val="%5."/>
      <w:lvlJc w:val="left"/>
      <w:pPr>
        <w:ind w:left="3600" w:hanging="360"/>
      </w:pPr>
    </w:lvl>
    <w:lvl w:ilvl="5" w:tplc="632ABEA2">
      <w:start w:val="1"/>
      <w:numFmt w:val="lowerRoman"/>
      <w:lvlText w:val="%6."/>
      <w:lvlJc w:val="right"/>
      <w:pPr>
        <w:ind w:left="4320" w:hanging="180"/>
      </w:pPr>
    </w:lvl>
    <w:lvl w:ilvl="6" w:tplc="E2E4E48A">
      <w:start w:val="1"/>
      <w:numFmt w:val="decimal"/>
      <w:lvlText w:val="%7."/>
      <w:lvlJc w:val="left"/>
      <w:pPr>
        <w:ind w:left="5040" w:hanging="360"/>
      </w:pPr>
    </w:lvl>
    <w:lvl w:ilvl="7" w:tplc="493253EC">
      <w:start w:val="1"/>
      <w:numFmt w:val="lowerLetter"/>
      <w:lvlText w:val="%8."/>
      <w:lvlJc w:val="left"/>
      <w:pPr>
        <w:ind w:left="5760" w:hanging="360"/>
      </w:pPr>
    </w:lvl>
    <w:lvl w:ilvl="8" w:tplc="EE42F868">
      <w:start w:val="1"/>
      <w:numFmt w:val="lowerRoman"/>
      <w:lvlText w:val="%9."/>
      <w:lvlJc w:val="right"/>
      <w:pPr>
        <w:ind w:left="6480" w:hanging="180"/>
      </w:pPr>
    </w:lvl>
  </w:abstractNum>
  <w:abstractNum w:abstractNumId="4" w15:restartNumberingAfterBreak="0">
    <w:nsid w:val="0E205720"/>
    <w:multiLevelType w:val="hybridMultilevel"/>
    <w:tmpl w:val="FBA81622"/>
    <w:lvl w:ilvl="0" w:tplc="6D0495B2">
      <w:start w:val="1"/>
      <w:numFmt w:val="bullet"/>
      <w:lvlText w:val="·"/>
      <w:lvlJc w:val="left"/>
      <w:pPr>
        <w:ind w:left="720" w:hanging="360"/>
      </w:pPr>
      <w:rPr>
        <w:rFonts w:ascii="Symbol" w:hAnsi="Symbol" w:hint="default"/>
      </w:rPr>
    </w:lvl>
    <w:lvl w:ilvl="1" w:tplc="48B84812">
      <w:start w:val="1"/>
      <w:numFmt w:val="bullet"/>
      <w:lvlText w:val="o"/>
      <w:lvlJc w:val="left"/>
      <w:pPr>
        <w:ind w:left="1440" w:hanging="360"/>
      </w:pPr>
      <w:rPr>
        <w:rFonts w:ascii="Courier New" w:hAnsi="Courier New" w:hint="default"/>
      </w:rPr>
    </w:lvl>
    <w:lvl w:ilvl="2" w:tplc="5EC07C72">
      <w:start w:val="1"/>
      <w:numFmt w:val="bullet"/>
      <w:lvlText w:val=""/>
      <w:lvlJc w:val="left"/>
      <w:pPr>
        <w:ind w:left="2160" w:hanging="360"/>
      </w:pPr>
      <w:rPr>
        <w:rFonts w:ascii="Wingdings" w:hAnsi="Wingdings" w:hint="default"/>
      </w:rPr>
    </w:lvl>
    <w:lvl w:ilvl="3" w:tplc="96B4F46C">
      <w:start w:val="1"/>
      <w:numFmt w:val="bullet"/>
      <w:lvlText w:val=""/>
      <w:lvlJc w:val="left"/>
      <w:pPr>
        <w:ind w:left="2880" w:hanging="360"/>
      </w:pPr>
      <w:rPr>
        <w:rFonts w:ascii="Symbol" w:hAnsi="Symbol" w:hint="default"/>
      </w:rPr>
    </w:lvl>
    <w:lvl w:ilvl="4" w:tplc="893AD650">
      <w:start w:val="1"/>
      <w:numFmt w:val="bullet"/>
      <w:lvlText w:val="o"/>
      <w:lvlJc w:val="left"/>
      <w:pPr>
        <w:ind w:left="3600" w:hanging="360"/>
      </w:pPr>
      <w:rPr>
        <w:rFonts w:ascii="Courier New" w:hAnsi="Courier New" w:hint="default"/>
      </w:rPr>
    </w:lvl>
    <w:lvl w:ilvl="5" w:tplc="5A667C16">
      <w:start w:val="1"/>
      <w:numFmt w:val="bullet"/>
      <w:lvlText w:val=""/>
      <w:lvlJc w:val="left"/>
      <w:pPr>
        <w:ind w:left="4320" w:hanging="360"/>
      </w:pPr>
      <w:rPr>
        <w:rFonts w:ascii="Wingdings" w:hAnsi="Wingdings" w:hint="default"/>
      </w:rPr>
    </w:lvl>
    <w:lvl w:ilvl="6" w:tplc="E5F44D4C">
      <w:start w:val="1"/>
      <w:numFmt w:val="bullet"/>
      <w:lvlText w:val=""/>
      <w:lvlJc w:val="left"/>
      <w:pPr>
        <w:ind w:left="5040" w:hanging="360"/>
      </w:pPr>
      <w:rPr>
        <w:rFonts w:ascii="Symbol" w:hAnsi="Symbol" w:hint="default"/>
      </w:rPr>
    </w:lvl>
    <w:lvl w:ilvl="7" w:tplc="F420093A">
      <w:start w:val="1"/>
      <w:numFmt w:val="bullet"/>
      <w:lvlText w:val="o"/>
      <w:lvlJc w:val="left"/>
      <w:pPr>
        <w:ind w:left="5760" w:hanging="360"/>
      </w:pPr>
      <w:rPr>
        <w:rFonts w:ascii="Courier New" w:hAnsi="Courier New" w:hint="default"/>
      </w:rPr>
    </w:lvl>
    <w:lvl w:ilvl="8" w:tplc="6106815E">
      <w:start w:val="1"/>
      <w:numFmt w:val="bullet"/>
      <w:lvlText w:val=""/>
      <w:lvlJc w:val="left"/>
      <w:pPr>
        <w:ind w:left="6480" w:hanging="360"/>
      </w:pPr>
      <w:rPr>
        <w:rFonts w:ascii="Wingdings" w:hAnsi="Wingdings" w:hint="default"/>
      </w:rPr>
    </w:lvl>
  </w:abstractNum>
  <w:abstractNum w:abstractNumId="5" w15:restartNumberingAfterBreak="0">
    <w:nsid w:val="0F5B6B2A"/>
    <w:multiLevelType w:val="hybridMultilevel"/>
    <w:tmpl w:val="353C8796"/>
    <w:lvl w:ilvl="0" w:tplc="1F160200">
      <w:start w:val="1"/>
      <w:numFmt w:val="bullet"/>
      <w:lvlText w:val="·"/>
      <w:lvlJc w:val="left"/>
      <w:pPr>
        <w:ind w:left="720" w:hanging="360"/>
      </w:pPr>
      <w:rPr>
        <w:rFonts w:ascii="Symbol" w:hAnsi="Symbol" w:hint="default"/>
      </w:rPr>
    </w:lvl>
    <w:lvl w:ilvl="1" w:tplc="08727CD4">
      <w:start w:val="1"/>
      <w:numFmt w:val="bullet"/>
      <w:lvlText w:val="o"/>
      <w:lvlJc w:val="left"/>
      <w:pPr>
        <w:ind w:left="1440" w:hanging="360"/>
      </w:pPr>
      <w:rPr>
        <w:rFonts w:ascii="Courier New" w:hAnsi="Courier New" w:hint="default"/>
      </w:rPr>
    </w:lvl>
    <w:lvl w:ilvl="2" w:tplc="5E5C4870">
      <w:start w:val="1"/>
      <w:numFmt w:val="bullet"/>
      <w:lvlText w:val=""/>
      <w:lvlJc w:val="left"/>
      <w:pPr>
        <w:ind w:left="2160" w:hanging="360"/>
      </w:pPr>
      <w:rPr>
        <w:rFonts w:ascii="Wingdings" w:hAnsi="Wingdings" w:hint="default"/>
      </w:rPr>
    </w:lvl>
    <w:lvl w:ilvl="3" w:tplc="79484496">
      <w:start w:val="1"/>
      <w:numFmt w:val="bullet"/>
      <w:lvlText w:val=""/>
      <w:lvlJc w:val="left"/>
      <w:pPr>
        <w:ind w:left="2880" w:hanging="360"/>
      </w:pPr>
      <w:rPr>
        <w:rFonts w:ascii="Symbol" w:hAnsi="Symbol" w:hint="default"/>
      </w:rPr>
    </w:lvl>
    <w:lvl w:ilvl="4" w:tplc="84B8ED8E">
      <w:start w:val="1"/>
      <w:numFmt w:val="bullet"/>
      <w:lvlText w:val="o"/>
      <w:lvlJc w:val="left"/>
      <w:pPr>
        <w:ind w:left="3600" w:hanging="360"/>
      </w:pPr>
      <w:rPr>
        <w:rFonts w:ascii="Courier New" w:hAnsi="Courier New" w:hint="default"/>
      </w:rPr>
    </w:lvl>
    <w:lvl w:ilvl="5" w:tplc="FE5EFCB2">
      <w:start w:val="1"/>
      <w:numFmt w:val="bullet"/>
      <w:lvlText w:val=""/>
      <w:lvlJc w:val="left"/>
      <w:pPr>
        <w:ind w:left="4320" w:hanging="360"/>
      </w:pPr>
      <w:rPr>
        <w:rFonts w:ascii="Wingdings" w:hAnsi="Wingdings" w:hint="default"/>
      </w:rPr>
    </w:lvl>
    <w:lvl w:ilvl="6" w:tplc="DAE2B8DE">
      <w:start w:val="1"/>
      <w:numFmt w:val="bullet"/>
      <w:lvlText w:val=""/>
      <w:lvlJc w:val="left"/>
      <w:pPr>
        <w:ind w:left="5040" w:hanging="360"/>
      </w:pPr>
      <w:rPr>
        <w:rFonts w:ascii="Symbol" w:hAnsi="Symbol" w:hint="default"/>
      </w:rPr>
    </w:lvl>
    <w:lvl w:ilvl="7" w:tplc="C4A0E05C">
      <w:start w:val="1"/>
      <w:numFmt w:val="bullet"/>
      <w:lvlText w:val="o"/>
      <w:lvlJc w:val="left"/>
      <w:pPr>
        <w:ind w:left="5760" w:hanging="360"/>
      </w:pPr>
      <w:rPr>
        <w:rFonts w:ascii="Courier New" w:hAnsi="Courier New" w:hint="default"/>
      </w:rPr>
    </w:lvl>
    <w:lvl w:ilvl="8" w:tplc="BC8CE11E">
      <w:start w:val="1"/>
      <w:numFmt w:val="bullet"/>
      <w:lvlText w:val=""/>
      <w:lvlJc w:val="left"/>
      <w:pPr>
        <w:ind w:left="6480" w:hanging="360"/>
      </w:pPr>
      <w:rPr>
        <w:rFonts w:ascii="Wingdings" w:hAnsi="Wingdings" w:hint="default"/>
      </w:rPr>
    </w:lvl>
  </w:abstractNum>
  <w:abstractNum w:abstractNumId="6" w15:restartNumberingAfterBreak="0">
    <w:nsid w:val="1ABD366F"/>
    <w:multiLevelType w:val="hybridMultilevel"/>
    <w:tmpl w:val="DE248656"/>
    <w:lvl w:ilvl="0" w:tplc="376806B0">
      <w:start w:val="1"/>
      <w:numFmt w:val="bullet"/>
      <w:lvlText w:val="·"/>
      <w:lvlJc w:val="left"/>
      <w:pPr>
        <w:ind w:left="720" w:hanging="360"/>
      </w:pPr>
      <w:rPr>
        <w:rFonts w:ascii="Symbol" w:hAnsi="Symbol" w:hint="default"/>
      </w:rPr>
    </w:lvl>
    <w:lvl w:ilvl="1" w:tplc="D744E97C">
      <w:start w:val="1"/>
      <w:numFmt w:val="bullet"/>
      <w:lvlText w:val="o"/>
      <w:lvlJc w:val="left"/>
      <w:pPr>
        <w:ind w:left="1440" w:hanging="360"/>
      </w:pPr>
      <w:rPr>
        <w:rFonts w:ascii="Courier New" w:hAnsi="Courier New" w:hint="default"/>
      </w:rPr>
    </w:lvl>
    <w:lvl w:ilvl="2" w:tplc="C4FED23C">
      <w:start w:val="1"/>
      <w:numFmt w:val="bullet"/>
      <w:lvlText w:val=""/>
      <w:lvlJc w:val="left"/>
      <w:pPr>
        <w:ind w:left="2160" w:hanging="360"/>
      </w:pPr>
      <w:rPr>
        <w:rFonts w:ascii="Wingdings" w:hAnsi="Wingdings" w:hint="default"/>
      </w:rPr>
    </w:lvl>
    <w:lvl w:ilvl="3" w:tplc="F6EAF946">
      <w:start w:val="1"/>
      <w:numFmt w:val="bullet"/>
      <w:lvlText w:val=""/>
      <w:lvlJc w:val="left"/>
      <w:pPr>
        <w:ind w:left="2880" w:hanging="360"/>
      </w:pPr>
      <w:rPr>
        <w:rFonts w:ascii="Symbol" w:hAnsi="Symbol" w:hint="default"/>
      </w:rPr>
    </w:lvl>
    <w:lvl w:ilvl="4" w:tplc="96002768">
      <w:start w:val="1"/>
      <w:numFmt w:val="bullet"/>
      <w:lvlText w:val="o"/>
      <w:lvlJc w:val="left"/>
      <w:pPr>
        <w:ind w:left="3600" w:hanging="360"/>
      </w:pPr>
      <w:rPr>
        <w:rFonts w:ascii="Courier New" w:hAnsi="Courier New" w:hint="default"/>
      </w:rPr>
    </w:lvl>
    <w:lvl w:ilvl="5" w:tplc="137E2592">
      <w:start w:val="1"/>
      <w:numFmt w:val="bullet"/>
      <w:lvlText w:val=""/>
      <w:lvlJc w:val="left"/>
      <w:pPr>
        <w:ind w:left="4320" w:hanging="360"/>
      </w:pPr>
      <w:rPr>
        <w:rFonts w:ascii="Wingdings" w:hAnsi="Wingdings" w:hint="default"/>
      </w:rPr>
    </w:lvl>
    <w:lvl w:ilvl="6" w:tplc="9D0A34B6">
      <w:start w:val="1"/>
      <w:numFmt w:val="bullet"/>
      <w:lvlText w:val=""/>
      <w:lvlJc w:val="left"/>
      <w:pPr>
        <w:ind w:left="5040" w:hanging="360"/>
      </w:pPr>
      <w:rPr>
        <w:rFonts w:ascii="Symbol" w:hAnsi="Symbol" w:hint="default"/>
      </w:rPr>
    </w:lvl>
    <w:lvl w:ilvl="7" w:tplc="9D508796">
      <w:start w:val="1"/>
      <w:numFmt w:val="bullet"/>
      <w:lvlText w:val="o"/>
      <w:lvlJc w:val="left"/>
      <w:pPr>
        <w:ind w:left="5760" w:hanging="360"/>
      </w:pPr>
      <w:rPr>
        <w:rFonts w:ascii="Courier New" w:hAnsi="Courier New" w:hint="default"/>
      </w:rPr>
    </w:lvl>
    <w:lvl w:ilvl="8" w:tplc="1C16CF56">
      <w:start w:val="1"/>
      <w:numFmt w:val="bullet"/>
      <w:lvlText w:val=""/>
      <w:lvlJc w:val="left"/>
      <w:pPr>
        <w:ind w:left="6480" w:hanging="360"/>
      </w:pPr>
      <w:rPr>
        <w:rFonts w:ascii="Wingdings" w:hAnsi="Wingdings" w:hint="default"/>
      </w:rPr>
    </w:lvl>
  </w:abstractNum>
  <w:abstractNum w:abstractNumId="7" w15:restartNumberingAfterBreak="0">
    <w:nsid w:val="1CBE3052"/>
    <w:multiLevelType w:val="hybridMultilevel"/>
    <w:tmpl w:val="8B12A6F8"/>
    <w:lvl w:ilvl="0" w:tplc="F3721018">
      <w:start w:val="5"/>
      <w:numFmt w:val="decimal"/>
      <w:lvlText w:val="%1."/>
      <w:lvlJc w:val="left"/>
      <w:pPr>
        <w:ind w:left="720" w:hanging="360"/>
      </w:pPr>
    </w:lvl>
    <w:lvl w:ilvl="1" w:tplc="D3C8243C">
      <w:start w:val="1"/>
      <w:numFmt w:val="lowerLetter"/>
      <w:lvlText w:val="%2."/>
      <w:lvlJc w:val="left"/>
      <w:pPr>
        <w:ind w:left="1440" w:hanging="360"/>
      </w:pPr>
    </w:lvl>
    <w:lvl w:ilvl="2" w:tplc="9A60FEC6">
      <w:start w:val="1"/>
      <w:numFmt w:val="lowerRoman"/>
      <w:lvlText w:val="%3."/>
      <w:lvlJc w:val="right"/>
      <w:pPr>
        <w:ind w:left="2160" w:hanging="180"/>
      </w:pPr>
    </w:lvl>
    <w:lvl w:ilvl="3" w:tplc="82323B84">
      <w:start w:val="1"/>
      <w:numFmt w:val="decimal"/>
      <w:lvlText w:val="%4."/>
      <w:lvlJc w:val="left"/>
      <w:pPr>
        <w:ind w:left="2880" w:hanging="360"/>
      </w:pPr>
    </w:lvl>
    <w:lvl w:ilvl="4" w:tplc="8CC4BE9C">
      <w:start w:val="1"/>
      <w:numFmt w:val="lowerLetter"/>
      <w:lvlText w:val="%5."/>
      <w:lvlJc w:val="left"/>
      <w:pPr>
        <w:ind w:left="3600" w:hanging="360"/>
      </w:pPr>
    </w:lvl>
    <w:lvl w:ilvl="5" w:tplc="0AC47D7C">
      <w:start w:val="1"/>
      <w:numFmt w:val="lowerRoman"/>
      <w:lvlText w:val="%6."/>
      <w:lvlJc w:val="right"/>
      <w:pPr>
        <w:ind w:left="4320" w:hanging="180"/>
      </w:pPr>
    </w:lvl>
    <w:lvl w:ilvl="6" w:tplc="76F87740">
      <w:start w:val="1"/>
      <w:numFmt w:val="decimal"/>
      <w:lvlText w:val="%7."/>
      <w:lvlJc w:val="left"/>
      <w:pPr>
        <w:ind w:left="5040" w:hanging="360"/>
      </w:pPr>
    </w:lvl>
    <w:lvl w:ilvl="7" w:tplc="4326597A">
      <w:start w:val="1"/>
      <w:numFmt w:val="lowerLetter"/>
      <w:lvlText w:val="%8."/>
      <w:lvlJc w:val="left"/>
      <w:pPr>
        <w:ind w:left="5760" w:hanging="360"/>
      </w:pPr>
    </w:lvl>
    <w:lvl w:ilvl="8" w:tplc="10BEC21E">
      <w:start w:val="1"/>
      <w:numFmt w:val="lowerRoman"/>
      <w:lvlText w:val="%9."/>
      <w:lvlJc w:val="right"/>
      <w:pPr>
        <w:ind w:left="6480" w:hanging="180"/>
      </w:pPr>
    </w:lvl>
  </w:abstractNum>
  <w:abstractNum w:abstractNumId="8" w15:restartNumberingAfterBreak="0">
    <w:nsid w:val="236D330A"/>
    <w:multiLevelType w:val="hybridMultilevel"/>
    <w:tmpl w:val="450C33F8"/>
    <w:lvl w:ilvl="0" w:tplc="FC481DC8">
      <w:start w:val="3"/>
      <w:numFmt w:val="decimal"/>
      <w:lvlText w:val="%1."/>
      <w:lvlJc w:val="left"/>
      <w:pPr>
        <w:ind w:left="720" w:hanging="360"/>
      </w:pPr>
    </w:lvl>
    <w:lvl w:ilvl="1" w:tplc="E7EABB68">
      <w:start w:val="1"/>
      <w:numFmt w:val="lowerLetter"/>
      <w:lvlText w:val="%2."/>
      <w:lvlJc w:val="left"/>
      <w:pPr>
        <w:ind w:left="1440" w:hanging="360"/>
      </w:pPr>
    </w:lvl>
    <w:lvl w:ilvl="2" w:tplc="06C4E126">
      <w:start w:val="1"/>
      <w:numFmt w:val="lowerRoman"/>
      <w:lvlText w:val="%3."/>
      <w:lvlJc w:val="right"/>
      <w:pPr>
        <w:ind w:left="2160" w:hanging="180"/>
      </w:pPr>
    </w:lvl>
    <w:lvl w:ilvl="3" w:tplc="1F927AD8">
      <w:start w:val="1"/>
      <w:numFmt w:val="decimal"/>
      <w:lvlText w:val="%4."/>
      <w:lvlJc w:val="left"/>
      <w:pPr>
        <w:ind w:left="2880" w:hanging="360"/>
      </w:pPr>
    </w:lvl>
    <w:lvl w:ilvl="4" w:tplc="35345B1E">
      <w:start w:val="1"/>
      <w:numFmt w:val="lowerLetter"/>
      <w:lvlText w:val="%5."/>
      <w:lvlJc w:val="left"/>
      <w:pPr>
        <w:ind w:left="3600" w:hanging="360"/>
      </w:pPr>
    </w:lvl>
    <w:lvl w:ilvl="5" w:tplc="130032F2">
      <w:start w:val="1"/>
      <w:numFmt w:val="lowerRoman"/>
      <w:lvlText w:val="%6."/>
      <w:lvlJc w:val="right"/>
      <w:pPr>
        <w:ind w:left="4320" w:hanging="180"/>
      </w:pPr>
    </w:lvl>
    <w:lvl w:ilvl="6" w:tplc="DC264476">
      <w:start w:val="1"/>
      <w:numFmt w:val="decimal"/>
      <w:lvlText w:val="%7."/>
      <w:lvlJc w:val="left"/>
      <w:pPr>
        <w:ind w:left="5040" w:hanging="360"/>
      </w:pPr>
    </w:lvl>
    <w:lvl w:ilvl="7" w:tplc="B9EAD8BC">
      <w:start w:val="1"/>
      <w:numFmt w:val="lowerLetter"/>
      <w:lvlText w:val="%8."/>
      <w:lvlJc w:val="left"/>
      <w:pPr>
        <w:ind w:left="5760" w:hanging="360"/>
      </w:pPr>
    </w:lvl>
    <w:lvl w:ilvl="8" w:tplc="3AD206D6">
      <w:start w:val="1"/>
      <w:numFmt w:val="lowerRoman"/>
      <w:lvlText w:val="%9."/>
      <w:lvlJc w:val="right"/>
      <w:pPr>
        <w:ind w:left="6480" w:hanging="180"/>
      </w:pPr>
    </w:lvl>
  </w:abstractNum>
  <w:abstractNum w:abstractNumId="9" w15:restartNumberingAfterBreak="0">
    <w:nsid w:val="351B9EFD"/>
    <w:multiLevelType w:val="hybridMultilevel"/>
    <w:tmpl w:val="9466A8FE"/>
    <w:lvl w:ilvl="0" w:tplc="8B002A18">
      <w:start w:val="1"/>
      <w:numFmt w:val="decimal"/>
      <w:lvlText w:val="%1."/>
      <w:lvlJc w:val="left"/>
      <w:pPr>
        <w:ind w:left="720" w:hanging="360"/>
      </w:pPr>
    </w:lvl>
    <w:lvl w:ilvl="1" w:tplc="5E1A6590">
      <w:start w:val="1"/>
      <w:numFmt w:val="lowerLetter"/>
      <w:lvlText w:val="%2."/>
      <w:lvlJc w:val="left"/>
      <w:pPr>
        <w:ind w:left="1440" w:hanging="360"/>
      </w:pPr>
    </w:lvl>
    <w:lvl w:ilvl="2" w:tplc="B57AB9A4">
      <w:start w:val="1"/>
      <w:numFmt w:val="lowerRoman"/>
      <w:lvlText w:val="%3."/>
      <w:lvlJc w:val="right"/>
      <w:pPr>
        <w:ind w:left="2160" w:hanging="180"/>
      </w:pPr>
    </w:lvl>
    <w:lvl w:ilvl="3" w:tplc="72FE1BD2">
      <w:start w:val="1"/>
      <w:numFmt w:val="decimal"/>
      <w:lvlText w:val="%4."/>
      <w:lvlJc w:val="left"/>
      <w:pPr>
        <w:ind w:left="2880" w:hanging="360"/>
      </w:pPr>
    </w:lvl>
    <w:lvl w:ilvl="4" w:tplc="A9B077E8">
      <w:start w:val="1"/>
      <w:numFmt w:val="lowerLetter"/>
      <w:lvlText w:val="%5."/>
      <w:lvlJc w:val="left"/>
      <w:pPr>
        <w:ind w:left="3600" w:hanging="360"/>
      </w:pPr>
    </w:lvl>
    <w:lvl w:ilvl="5" w:tplc="8E6680BA">
      <w:start w:val="1"/>
      <w:numFmt w:val="lowerRoman"/>
      <w:lvlText w:val="%6."/>
      <w:lvlJc w:val="right"/>
      <w:pPr>
        <w:ind w:left="4320" w:hanging="180"/>
      </w:pPr>
    </w:lvl>
    <w:lvl w:ilvl="6" w:tplc="CB8C5368">
      <w:start w:val="1"/>
      <w:numFmt w:val="decimal"/>
      <w:lvlText w:val="%7."/>
      <w:lvlJc w:val="left"/>
      <w:pPr>
        <w:ind w:left="5040" w:hanging="360"/>
      </w:pPr>
    </w:lvl>
    <w:lvl w:ilvl="7" w:tplc="4C061B1A">
      <w:start w:val="1"/>
      <w:numFmt w:val="lowerLetter"/>
      <w:lvlText w:val="%8."/>
      <w:lvlJc w:val="left"/>
      <w:pPr>
        <w:ind w:left="5760" w:hanging="360"/>
      </w:pPr>
    </w:lvl>
    <w:lvl w:ilvl="8" w:tplc="26A28620">
      <w:start w:val="1"/>
      <w:numFmt w:val="lowerRoman"/>
      <w:lvlText w:val="%9."/>
      <w:lvlJc w:val="right"/>
      <w:pPr>
        <w:ind w:left="6480" w:hanging="180"/>
      </w:pPr>
    </w:lvl>
  </w:abstractNum>
  <w:abstractNum w:abstractNumId="10" w15:restartNumberingAfterBreak="0">
    <w:nsid w:val="4D520578"/>
    <w:multiLevelType w:val="hybridMultilevel"/>
    <w:tmpl w:val="0DF6E798"/>
    <w:lvl w:ilvl="0" w:tplc="4978F1E4">
      <w:start w:val="4"/>
      <w:numFmt w:val="decimal"/>
      <w:lvlText w:val="%1."/>
      <w:lvlJc w:val="left"/>
      <w:pPr>
        <w:ind w:left="720" w:hanging="360"/>
      </w:pPr>
    </w:lvl>
    <w:lvl w:ilvl="1" w:tplc="467EAC8A">
      <w:start w:val="1"/>
      <w:numFmt w:val="lowerLetter"/>
      <w:lvlText w:val="%2."/>
      <w:lvlJc w:val="left"/>
      <w:pPr>
        <w:ind w:left="1440" w:hanging="360"/>
      </w:pPr>
    </w:lvl>
    <w:lvl w:ilvl="2" w:tplc="BEFC4EB4">
      <w:start w:val="1"/>
      <w:numFmt w:val="lowerRoman"/>
      <w:lvlText w:val="%3."/>
      <w:lvlJc w:val="right"/>
      <w:pPr>
        <w:ind w:left="2160" w:hanging="180"/>
      </w:pPr>
    </w:lvl>
    <w:lvl w:ilvl="3" w:tplc="D8F855E2">
      <w:start w:val="1"/>
      <w:numFmt w:val="decimal"/>
      <w:lvlText w:val="%4."/>
      <w:lvlJc w:val="left"/>
      <w:pPr>
        <w:ind w:left="2880" w:hanging="360"/>
      </w:pPr>
    </w:lvl>
    <w:lvl w:ilvl="4" w:tplc="13EECFF0">
      <w:start w:val="1"/>
      <w:numFmt w:val="lowerLetter"/>
      <w:lvlText w:val="%5."/>
      <w:lvlJc w:val="left"/>
      <w:pPr>
        <w:ind w:left="3600" w:hanging="360"/>
      </w:pPr>
    </w:lvl>
    <w:lvl w:ilvl="5" w:tplc="D9DC8834">
      <w:start w:val="1"/>
      <w:numFmt w:val="lowerRoman"/>
      <w:lvlText w:val="%6."/>
      <w:lvlJc w:val="right"/>
      <w:pPr>
        <w:ind w:left="4320" w:hanging="180"/>
      </w:pPr>
    </w:lvl>
    <w:lvl w:ilvl="6" w:tplc="9B244F40">
      <w:start w:val="1"/>
      <w:numFmt w:val="decimal"/>
      <w:lvlText w:val="%7."/>
      <w:lvlJc w:val="left"/>
      <w:pPr>
        <w:ind w:left="5040" w:hanging="360"/>
      </w:pPr>
    </w:lvl>
    <w:lvl w:ilvl="7" w:tplc="DA8230AE">
      <w:start w:val="1"/>
      <w:numFmt w:val="lowerLetter"/>
      <w:lvlText w:val="%8."/>
      <w:lvlJc w:val="left"/>
      <w:pPr>
        <w:ind w:left="5760" w:hanging="360"/>
      </w:pPr>
    </w:lvl>
    <w:lvl w:ilvl="8" w:tplc="EA28C170">
      <w:start w:val="1"/>
      <w:numFmt w:val="lowerRoman"/>
      <w:lvlText w:val="%9."/>
      <w:lvlJc w:val="right"/>
      <w:pPr>
        <w:ind w:left="6480" w:hanging="180"/>
      </w:pPr>
    </w:lvl>
  </w:abstractNum>
  <w:abstractNum w:abstractNumId="11" w15:restartNumberingAfterBreak="0">
    <w:nsid w:val="5B36179F"/>
    <w:multiLevelType w:val="hybridMultilevel"/>
    <w:tmpl w:val="DF08E084"/>
    <w:lvl w:ilvl="0" w:tplc="E842DDA4">
      <w:start w:val="1"/>
      <w:numFmt w:val="bullet"/>
      <w:lvlText w:val="·"/>
      <w:lvlJc w:val="left"/>
      <w:pPr>
        <w:ind w:left="720" w:hanging="360"/>
      </w:pPr>
      <w:rPr>
        <w:rFonts w:ascii="Symbol" w:hAnsi="Symbol" w:hint="default"/>
      </w:rPr>
    </w:lvl>
    <w:lvl w:ilvl="1" w:tplc="5D948034">
      <w:start w:val="1"/>
      <w:numFmt w:val="bullet"/>
      <w:lvlText w:val="o"/>
      <w:lvlJc w:val="left"/>
      <w:pPr>
        <w:ind w:left="1440" w:hanging="360"/>
      </w:pPr>
      <w:rPr>
        <w:rFonts w:ascii="Courier New" w:hAnsi="Courier New" w:hint="default"/>
      </w:rPr>
    </w:lvl>
    <w:lvl w:ilvl="2" w:tplc="B0A8943A">
      <w:start w:val="1"/>
      <w:numFmt w:val="bullet"/>
      <w:lvlText w:val=""/>
      <w:lvlJc w:val="left"/>
      <w:pPr>
        <w:ind w:left="2160" w:hanging="360"/>
      </w:pPr>
      <w:rPr>
        <w:rFonts w:ascii="Wingdings" w:hAnsi="Wingdings" w:hint="default"/>
      </w:rPr>
    </w:lvl>
    <w:lvl w:ilvl="3" w:tplc="F60CBB66">
      <w:start w:val="1"/>
      <w:numFmt w:val="bullet"/>
      <w:lvlText w:val=""/>
      <w:lvlJc w:val="left"/>
      <w:pPr>
        <w:ind w:left="2880" w:hanging="360"/>
      </w:pPr>
      <w:rPr>
        <w:rFonts w:ascii="Symbol" w:hAnsi="Symbol" w:hint="default"/>
      </w:rPr>
    </w:lvl>
    <w:lvl w:ilvl="4" w:tplc="E174C33E">
      <w:start w:val="1"/>
      <w:numFmt w:val="bullet"/>
      <w:lvlText w:val="o"/>
      <w:lvlJc w:val="left"/>
      <w:pPr>
        <w:ind w:left="3600" w:hanging="360"/>
      </w:pPr>
      <w:rPr>
        <w:rFonts w:ascii="Courier New" w:hAnsi="Courier New" w:hint="default"/>
      </w:rPr>
    </w:lvl>
    <w:lvl w:ilvl="5" w:tplc="C2FA8B54">
      <w:start w:val="1"/>
      <w:numFmt w:val="bullet"/>
      <w:lvlText w:val=""/>
      <w:lvlJc w:val="left"/>
      <w:pPr>
        <w:ind w:left="4320" w:hanging="360"/>
      </w:pPr>
      <w:rPr>
        <w:rFonts w:ascii="Wingdings" w:hAnsi="Wingdings" w:hint="default"/>
      </w:rPr>
    </w:lvl>
    <w:lvl w:ilvl="6" w:tplc="8182CA72">
      <w:start w:val="1"/>
      <w:numFmt w:val="bullet"/>
      <w:lvlText w:val=""/>
      <w:lvlJc w:val="left"/>
      <w:pPr>
        <w:ind w:left="5040" w:hanging="360"/>
      </w:pPr>
      <w:rPr>
        <w:rFonts w:ascii="Symbol" w:hAnsi="Symbol" w:hint="default"/>
      </w:rPr>
    </w:lvl>
    <w:lvl w:ilvl="7" w:tplc="14AEAAB4">
      <w:start w:val="1"/>
      <w:numFmt w:val="bullet"/>
      <w:lvlText w:val="o"/>
      <w:lvlJc w:val="left"/>
      <w:pPr>
        <w:ind w:left="5760" w:hanging="360"/>
      </w:pPr>
      <w:rPr>
        <w:rFonts w:ascii="Courier New" w:hAnsi="Courier New" w:hint="default"/>
      </w:rPr>
    </w:lvl>
    <w:lvl w:ilvl="8" w:tplc="391A2B44">
      <w:start w:val="1"/>
      <w:numFmt w:val="bullet"/>
      <w:lvlText w:val=""/>
      <w:lvlJc w:val="left"/>
      <w:pPr>
        <w:ind w:left="6480" w:hanging="360"/>
      </w:pPr>
      <w:rPr>
        <w:rFonts w:ascii="Wingdings" w:hAnsi="Wingdings" w:hint="default"/>
      </w:rPr>
    </w:lvl>
  </w:abstractNum>
  <w:abstractNum w:abstractNumId="12" w15:restartNumberingAfterBreak="0">
    <w:nsid w:val="5E89063D"/>
    <w:multiLevelType w:val="hybridMultilevel"/>
    <w:tmpl w:val="C2D2701C"/>
    <w:lvl w:ilvl="0" w:tplc="796CC6EA">
      <w:start w:val="1"/>
      <w:numFmt w:val="bullet"/>
      <w:lvlText w:val="·"/>
      <w:lvlJc w:val="left"/>
      <w:pPr>
        <w:ind w:left="720" w:hanging="360"/>
      </w:pPr>
      <w:rPr>
        <w:rFonts w:ascii="Symbol" w:hAnsi="Symbol" w:hint="default"/>
      </w:rPr>
    </w:lvl>
    <w:lvl w:ilvl="1" w:tplc="8EC0E558">
      <w:start w:val="1"/>
      <w:numFmt w:val="bullet"/>
      <w:lvlText w:val="o"/>
      <w:lvlJc w:val="left"/>
      <w:pPr>
        <w:ind w:left="1440" w:hanging="360"/>
      </w:pPr>
      <w:rPr>
        <w:rFonts w:ascii="Courier New" w:hAnsi="Courier New" w:hint="default"/>
      </w:rPr>
    </w:lvl>
    <w:lvl w:ilvl="2" w:tplc="F064B06A">
      <w:start w:val="1"/>
      <w:numFmt w:val="bullet"/>
      <w:lvlText w:val=""/>
      <w:lvlJc w:val="left"/>
      <w:pPr>
        <w:ind w:left="2160" w:hanging="360"/>
      </w:pPr>
      <w:rPr>
        <w:rFonts w:ascii="Wingdings" w:hAnsi="Wingdings" w:hint="default"/>
      </w:rPr>
    </w:lvl>
    <w:lvl w:ilvl="3" w:tplc="4650F4C4">
      <w:start w:val="1"/>
      <w:numFmt w:val="bullet"/>
      <w:lvlText w:val=""/>
      <w:lvlJc w:val="left"/>
      <w:pPr>
        <w:ind w:left="2880" w:hanging="360"/>
      </w:pPr>
      <w:rPr>
        <w:rFonts w:ascii="Symbol" w:hAnsi="Symbol" w:hint="default"/>
      </w:rPr>
    </w:lvl>
    <w:lvl w:ilvl="4" w:tplc="8B7A37FE">
      <w:start w:val="1"/>
      <w:numFmt w:val="bullet"/>
      <w:lvlText w:val="o"/>
      <w:lvlJc w:val="left"/>
      <w:pPr>
        <w:ind w:left="3600" w:hanging="360"/>
      </w:pPr>
      <w:rPr>
        <w:rFonts w:ascii="Courier New" w:hAnsi="Courier New" w:hint="default"/>
      </w:rPr>
    </w:lvl>
    <w:lvl w:ilvl="5" w:tplc="569C15D8">
      <w:start w:val="1"/>
      <w:numFmt w:val="bullet"/>
      <w:lvlText w:val=""/>
      <w:lvlJc w:val="left"/>
      <w:pPr>
        <w:ind w:left="4320" w:hanging="360"/>
      </w:pPr>
      <w:rPr>
        <w:rFonts w:ascii="Wingdings" w:hAnsi="Wingdings" w:hint="default"/>
      </w:rPr>
    </w:lvl>
    <w:lvl w:ilvl="6" w:tplc="83B8C2E4">
      <w:start w:val="1"/>
      <w:numFmt w:val="bullet"/>
      <w:lvlText w:val=""/>
      <w:lvlJc w:val="left"/>
      <w:pPr>
        <w:ind w:left="5040" w:hanging="360"/>
      </w:pPr>
      <w:rPr>
        <w:rFonts w:ascii="Symbol" w:hAnsi="Symbol" w:hint="default"/>
      </w:rPr>
    </w:lvl>
    <w:lvl w:ilvl="7" w:tplc="31AE5DB4">
      <w:start w:val="1"/>
      <w:numFmt w:val="bullet"/>
      <w:lvlText w:val="o"/>
      <w:lvlJc w:val="left"/>
      <w:pPr>
        <w:ind w:left="5760" w:hanging="360"/>
      </w:pPr>
      <w:rPr>
        <w:rFonts w:ascii="Courier New" w:hAnsi="Courier New" w:hint="default"/>
      </w:rPr>
    </w:lvl>
    <w:lvl w:ilvl="8" w:tplc="5300B7BE">
      <w:start w:val="1"/>
      <w:numFmt w:val="bullet"/>
      <w:lvlText w:val=""/>
      <w:lvlJc w:val="left"/>
      <w:pPr>
        <w:ind w:left="6480" w:hanging="360"/>
      </w:pPr>
      <w:rPr>
        <w:rFonts w:ascii="Wingdings" w:hAnsi="Wingdings" w:hint="default"/>
      </w:rPr>
    </w:lvl>
  </w:abstractNum>
  <w:abstractNum w:abstractNumId="13" w15:restartNumberingAfterBreak="0">
    <w:nsid w:val="5EB342BA"/>
    <w:multiLevelType w:val="hybridMultilevel"/>
    <w:tmpl w:val="A98E33E6"/>
    <w:lvl w:ilvl="0" w:tplc="5714094E">
      <w:start w:val="1"/>
      <w:numFmt w:val="bullet"/>
      <w:lvlText w:val="·"/>
      <w:lvlJc w:val="left"/>
      <w:pPr>
        <w:ind w:left="720" w:hanging="360"/>
      </w:pPr>
      <w:rPr>
        <w:rFonts w:ascii="Symbol" w:hAnsi="Symbol" w:hint="default"/>
      </w:rPr>
    </w:lvl>
    <w:lvl w:ilvl="1" w:tplc="4608F0C2">
      <w:start w:val="1"/>
      <w:numFmt w:val="bullet"/>
      <w:lvlText w:val="o"/>
      <w:lvlJc w:val="left"/>
      <w:pPr>
        <w:ind w:left="1440" w:hanging="360"/>
      </w:pPr>
      <w:rPr>
        <w:rFonts w:ascii="Courier New" w:hAnsi="Courier New" w:hint="default"/>
      </w:rPr>
    </w:lvl>
    <w:lvl w:ilvl="2" w:tplc="D81EB008">
      <w:start w:val="1"/>
      <w:numFmt w:val="bullet"/>
      <w:lvlText w:val=""/>
      <w:lvlJc w:val="left"/>
      <w:pPr>
        <w:ind w:left="2160" w:hanging="360"/>
      </w:pPr>
      <w:rPr>
        <w:rFonts w:ascii="Wingdings" w:hAnsi="Wingdings" w:hint="default"/>
      </w:rPr>
    </w:lvl>
    <w:lvl w:ilvl="3" w:tplc="90266FDA">
      <w:start w:val="1"/>
      <w:numFmt w:val="bullet"/>
      <w:lvlText w:val=""/>
      <w:lvlJc w:val="left"/>
      <w:pPr>
        <w:ind w:left="2880" w:hanging="360"/>
      </w:pPr>
      <w:rPr>
        <w:rFonts w:ascii="Symbol" w:hAnsi="Symbol" w:hint="default"/>
      </w:rPr>
    </w:lvl>
    <w:lvl w:ilvl="4" w:tplc="5CE89DC2">
      <w:start w:val="1"/>
      <w:numFmt w:val="bullet"/>
      <w:lvlText w:val="o"/>
      <w:lvlJc w:val="left"/>
      <w:pPr>
        <w:ind w:left="3600" w:hanging="360"/>
      </w:pPr>
      <w:rPr>
        <w:rFonts w:ascii="Courier New" w:hAnsi="Courier New" w:hint="default"/>
      </w:rPr>
    </w:lvl>
    <w:lvl w:ilvl="5" w:tplc="82F0C8EA">
      <w:start w:val="1"/>
      <w:numFmt w:val="bullet"/>
      <w:lvlText w:val=""/>
      <w:lvlJc w:val="left"/>
      <w:pPr>
        <w:ind w:left="4320" w:hanging="360"/>
      </w:pPr>
      <w:rPr>
        <w:rFonts w:ascii="Wingdings" w:hAnsi="Wingdings" w:hint="default"/>
      </w:rPr>
    </w:lvl>
    <w:lvl w:ilvl="6" w:tplc="55029650">
      <w:start w:val="1"/>
      <w:numFmt w:val="bullet"/>
      <w:lvlText w:val=""/>
      <w:lvlJc w:val="left"/>
      <w:pPr>
        <w:ind w:left="5040" w:hanging="360"/>
      </w:pPr>
      <w:rPr>
        <w:rFonts w:ascii="Symbol" w:hAnsi="Symbol" w:hint="default"/>
      </w:rPr>
    </w:lvl>
    <w:lvl w:ilvl="7" w:tplc="F016FA40">
      <w:start w:val="1"/>
      <w:numFmt w:val="bullet"/>
      <w:lvlText w:val="o"/>
      <w:lvlJc w:val="left"/>
      <w:pPr>
        <w:ind w:left="5760" w:hanging="360"/>
      </w:pPr>
      <w:rPr>
        <w:rFonts w:ascii="Courier New" w:hAnsi="Courier New" w:hint="default"/>
      </w:rPr>
    </w:lvl>
    <w:lvl w:ilvl="8" w:tplc="F1B08A0E">
      <w:start w:val="1"/>
      <w:numFmt w:val="bullet"/>
      <w:lvlText w:val=""/>
      <w:lvlJc w:val="left"/>
      <w:pPr>
        <w:ind w:left="6480" w:hanging="360"/>
      </w:pPr>
      <w:rPr>
        <w:rFonts w:ascii="Wingdings" w:hAnsi="Wingdings" w:hint="default"/>
      </w:rPr>
    </w:lvl>
  </w:abstractNum>
  <w:abstractNum w:abstractNumId="14" w15:restartNumberingAfterBreak="0">
    <w:nsid w:val="62D94AF1"/>
    <w:multiLevelType w:val="hybridMultilevel"/>
    <w:tmpl w:val="68A62924"/>
    <w:lvl w:ilvl="0" w:tplc="A6744692">
      <w:start w:val="1"/>
      <w:numFmt w:val="bullet"/>
      <w:lvlText w:val="·"/>
      <w:lvlJc w:val="left"/>
      <w:pPr>
        <w:ind w:left="720" w:hanging="360"/>
      </w:pPr>
      <w:rPr>
        <w:rFonts w:ascii="Symbol" w:hAnsi="Symbol" w:hint="default"/>
      </w:rPr>
    </w:lvl>
    <w:lvl w:ilvl="1" w:tplc="9BC2CDCC">
      <w:start w:val="1"/>
      <w:numFmt w:val="bullet"/>
      <w:lvlText w:val="o"/>
      <w:lvlJc w:val="left"/>
      <w:pPr>
        <w:ind w:left="1440" w:hanging="360"/>
      </w:pPr>
      <w:rPr>
        <w:rFonts w:ascii="Courier New" w:hAnsi="Courier New" w:hint="default"/>
      </w:rPr>
    </w:lvl>
    <w:lvl w:ilvl="2" w:tplc="853CAF18">
      <w:start w:val="1"/>
      <w:numFmt w:val="bullet"/>
      <w:lvlText w:val=""/>
      <w:lvlJc w:val="left"/>
      <w:pPr>
        <w:ind w:left="2160" w:hanging="360"/>
      </w:pPr>
      <w:rPr>
        <w:rFonts w:ascii="Wingdings" w:hAnsi="Wingdings" w:hint="default"/>
      </w:rPr>
    </w:lvl>
    <w:lvl w:ilvl="3" w:tplc="CEEE37A4">
      <w:start w:val="1"/>
      <w:numFmt w:val="bullet"/>
      <w:lvlText w:val=""/>
      <w:lvlJc w:val="left"/>
      <w:pPr>
        <w:ind w:left="2880" w:hanging="360"/>
      </w:pPr>
      <w:rPr>
        <w:rFonts w:ascii="Symbol" w:hAnsi="Symbol" w:hint="default"/>
      </w:rPr>
    </w:lvl>
    <w:lvl w:ilvl="4" w:tplc="21647CBA">
      <w:start w:val="1"/>
      <w:numFmt w:val="bullet"/>
      <w:lvlText w:val="o"/>
      <w:lvlJc w:val="left"/>
      <w:pPr>
        <w:ind w:left="3600" w:hanging="360"/>
      </w:pPr>
      <w:rPr>
        <w:rFonts w:ascii="Courier New" w:hAnsi="Courier New" w:hint="default"/>
      </w:rPr>
    </w:lvl>
    <w:lvl w:ilvl="5" w:tplc="6D6E9A88">
      <w:start w:val="1"/>
      <w:numFmt w:val="bullet"/>
      <w:lvlText w:val=""/>
      <w:lvlJc w:val="left"/>
      <w:pPr>
        <w:ind w:left="4320" w:hanging="360"/>
      </w:pPr>
      <w:rPr>
        <w:rFonts w:ascii="Wingdings" w:hAnsi="Wingdings" w:hint="default"/>
      </w:rPr>
    </w:lvl>
    <w:lvl w:ilvl="6" w:tplc="DDC6B2A6">
      <w:start w:val="1"/>
      <w:numFmt w:val="bullet"/>
      <w:lvlText w:val=""/>
      <w:lvlJc w:val="left"/>
      <w:pPr>
        <w:ind w:left="5040" w:hanging="360"/>
      </w:pPr>
      <w:rPr>
        <w:rFonts w:ascii="Symbol" w:hAnsi="Symbol" w:hint="default"/>
      </w:rPr>
    </w:lvl>
    <w:lvl w:ilvl="7" w:tplc="0B52CB98">
      <w:start w:val="1"/>
      <w:numFmt w:val="bullet"/>
      <w:lvlText w:val="o"/>
      <w:lvlJc w:val="left"/>
      <w:pPr>
        <w:ind w:left="5760" w:hanging="360"/>
      </w:pPr>
      <w:rPr>
        <w:rFonts w:ascii="Courier New" w:hAnsi="Courier New" w:hint="default"/>
      </w:rPr>
    </w:lvl>
    <w:lvl w:ilvl="8" w:tplc="0E46E23E">
      <w:start w:val="1"/>
      <w:numFmt w:val="bullet"/>
      <w:lvlText w:val=""/>
      <w:lvlJc w:val="left"/>
      <w:pPr>
        <w:ind w:left="6480" w:hanging="360"/>
      </w:pPr>
      <w:rPr>
        <w:rFonts w:ascii="Wingdings" w:hAnsi="Wingdings" w:hint="default"/>
      </w:rPr>
    </w:lvl>
  </w:abstractNum>
  <w:num w:numId="1" w16cid:durableId="2111854416">
    <w:abstractNumId w:val="3"/>
  </w:num>
  <w:num w:numId="2" w16cid:durableId="1802918780">
    <w:abstractNumId w:val="7"/>
  </w:num>
  <w:num w:numId="3" w16cid:durableId="462161571">
    <w:abstractNumId w:val="10"/>
  </w:num>
  <w:num w:numId="4" w16cid:durableId="348412665">
    <w:abstractNumId w:val="8"/>
  </w:num>
  <w:num w:numId="5" w16cid:durableId="312175855">
    <w:abstractNumId w:val="1"/>
  </w:num>
  <w:num w:numId="6" w16cid:durableId="20013777">
    <w:abstractNumId w:val="9"/>
  </w:num>
  <w:num w:numId="7" w16cid:durableId="1933006395">
    <w:abstractNumId w:val="11"/>
  </w:num>
  <w:num w:numId="8" w16cid:durableId="1900822935">
    <w:abstractNumId w:val="2"/>
  </w:num>
  <w:num w:numId="9" w16cid:durableId="525562027">
    <w:abstractNumId w:val="4"/>
  </w:num>
  <w:num w:numId="10" w16cid:durableId="951127068">
    <w:abstractNumId w:val="13"/>
  </w:num>
  <w:num w:numId="11" w16cid:durableId="2015918318">
    <w:abstractNumId w:val="14"/>
  </w:num>
  <w:num w:numId="12" w16cid:durableId="484322918">
    <w:abstractNumId w:val="0"/>
  </w:num>
  <w:num w:numId="13" w16cid:durableId="1722248613">
    <w:abstractNumId w:val="12"/>
  </w:num>
  <w:num w:numId="14" w16cid:durableId="1620531603">
    <w:abstractNumId w:val="5"/>
  </w:num>
  <w:num w:numId="15" w16cid:durableId="10003508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50C632"/>
    <w:rsid w:val="00284A3D"/>
    <w:rsid w:val="002E1B97"/>
    <w:rsid w:val="0B50C632"/>
    <w:rsid w:val="1DFAC474"/>
    <w:rsid w:val="26DC430A"/>
    <w:rsid w:val="2E18D5C4"/>
    <w:rsid w:val="4A4C46CB"/>
    <w:rsid w:val="4C2B47B3"/>
    <w:rsid w:val="4D83E78D"/>
    <w:rsid w:val="54C0BC5C"/>
    <w:rsid w:val="5682BC65"/>
    <w:rsid w:val="5F80F9C5"/>
    <w:rsid w:val="5FB0DF85"/>
    <w:rsid w:val="5FBBEA58"/>
    <w:rsid w:val="7383A822"/>
    <w:rsid w:val="7499A468"/>
    <w:rsid w:val="7D0D0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0C632"/>
  <w15:chartTrackingRefBased/>
  <w15:docId w15:val="{36AFC643-6A52-4CC1-A25B-AEAE92B2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v-dem.net/documents/29/V-dem_democracyreport2023_lowres.pdf"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1051</Words>
  <Characters>5996</Characters>
  <Application>Microsoft Office Word</Application>
  <DocSecurity>0</DocSecurity>
  <Lines>49</Lines>
  <Paragraphs>14</Paragraphs>
  <ScaleCrop>false</ScaleCrop>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Tavernor</dc:creator>
  <cp:keywords/>
  <dc:description/>
  <cp:lastModifiedBy>Rachel Tavernor</cp:lastModifiedBy>
  <cp:revision>2</cp:revision>
  <dcterms:created xsi:type="dcterms:W3CDTF">2023-11-14T19:24:00Z</dcterms:created>
  <dcterms:modified xsi:type="dcterms:W3CDTF">2023-11-14T19:24:00Z</dcterms:modified>
</cp:coreProperties>
</file>