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BDF4" w14:textId="64C8CB29" w:rsidR="00AC23C5" w:rsidRPr="003B039C" w:rsidRDefault="003C5D63" w:rsidP="003C5D63">
      <w:pPr>
        <w:pBdr>
          <w:bottom w:val="single" w:sz="6" w:space="1" w:color="auto"/>
        </w:pBdr>
        <w:spacing w:after="0" w:line="240" w:lineRule="auto"/>
        <w:rPr>
          <w:b/>
          <w:bCs/>
        </w:rPr>
      </w:pPr>
      <w:r w:rsidRPr="003B039C">
        <w:rPr>
          <w:b/>
          <w:bCs/>
        </w:rPr>
        <w:t xml:space="preserve">Guidance Note: </w:t>
      </w:r>
      <w:r w:rsidR="00686193" w:rsidRPr="003B039C">
        <w:rPr>
          <w:b/>
          <w:bCs/>
        </w:rPr>
        <w:t xml:space="preserve">No Cost Extension </w:t>
      </w:r>
      <w:r w:rsidRPr="003B039C">
        <w:rPr>
          <w:b/>
          <w:bCs/>
        </w:rPr>
        <w:t>template</w:t>
      </w:r>
    </w:p>
    <w:p w14:paraId="4C9FD5CC" w14:textId="77777777" w:rsidR="003C5D63" w:rsidRPr="003B039C" w:rsidRDefault="003C5D63" w:rsidP="003C5D63">
      <w:pPr>
        <w:spacing w:after="0" w:line="240" w:lineRule="auto"/>
        <w:rPr>
          <w:sz w:val="22"/>
          <w:szCs w:val="22"/>
        </w:rPr>
      </w:pPr>
    </w:p>
    <w:p w14:paraId="6E3CB618" w14:textId="7EA53C76" w:rsidR="003C5D63" w:rsidRPr="003B039C" w:rsidRDefault="003C5D63" w:rsidP="00DC7655">
      <w:pPr>
        <w:spacing w:after="120" w:line="240" w:lineRule="auto"/>
        <w:rPr>
          <w:rFonts w:cs="Calibri Light"/>
        </w:rPr>
      </w:pPr>
      <w:r w:rsidRPr="003B039C">
        <w:rPr>
          <w:rFonts w:cs="Calibri Light"/>
        </w:rPr>
        <w:t>Purpose</w:t>
      </w:r>
    </w:p>
    <w:p w14:paraId="71AAB296" w14:textId="17A5A2D5" w:rsidR="004208CE" w:rsidRPr="003B039C" w:rsidRDefault="003C5D63" w:rsidP="003C5D63">
      <w:pPr>
        <w:spacing w:after="0" w:line="240" w:lineRule="auto"/>
        <w:rPr>
          <w:rFonts w:cs="Calibri Light"/>
          <w:sz w:val="22"/>
          <w:szCs w:val="22"/>
        </w:rPr>
      </w:pPr>
      <w:r w:rsidRPr="003309AD">
        <w:rPr>
          <w:rFonts w:cs="Calibri Light"/>
          <w:sz w:val="22"/>
          <w:szCs w:val="22"/>
        </w:rPr>
        <w:t xml:space="preserve">The guidelines provide a clear framework for modifying existing </w:t>
      </w:r>
      <w:r w:rsidR="00317032" w:rsidRPr="003B039C">
        <w:rPr>
          <w:rFonts w:cs="Calibri Light"/>
          <w:sz w:val="22"/>
          <w:szCs w:val="22"/>
        </w:rPr>
        <w:t>humanitarian</w:t>
      </w:r>
      <w:r w:rsidR="00317032" w:rsidRPr="003309AD">
        <w:rPr>
          <w:rFonts w:cs="Calibri Light"/>
          <w:sz w:val="22"/>
          <w:szCs w:val="22"/>
        </w:rPr>
        <w:t xml:space="preserve"> </w:t>
      </w:r>
      <w:r w:rsidRPr="003309AD">
        <w:rPr>
          <w:rFonts w:cs="Calibri Light"/>
          <w:sz w:val="22"/>
          <w:szCs w:val="22"/>
        </w:rPr>
        <w:t xml:space="preserve">projects, ensuring that changes enhance humanitarian objective viability and align with the original intention of the project goals. </w:t>
      </w:r>
      <w:r w:rsidR="00B73984" w:rsidRPr="003B039C">
        <w:rPr>
          <w:rFonts w:cs="Calibri Light"/>
          <w:sz w:val="22"/>
          <w:szCs w:val="22"/>
        </w:rPr>
        <w:t xml:space="preserve">Requesting members </w:t>
      </w:r>
      <w:r w:rsidR="00094073" w:rsidRPr="003B039C">
        <w:rPr>
          <w:rFonts w:cs="Calibri Light"/>
          <w:sz w:val="22"/>
          <w:szCs w:val="22"/>
        </w:rPr>
        <w:t xml:space="preserve">need to apply for a </w:t>
      </w:r>
      <w:r w:rsidR="00651890" w:rsidRPr="003B039C">
        <w:rPr>
          <w:rFonts w:cs="Calibri Light"/>
          <w:sz w:val="22"/>
          <w:szCs w:val="22"/>
        </w:rPr>
        <w:t xml:space="preserve">no cost extension </w:t>
      </w:r>
      <w:r w:rsidR="00094073" w:rsidRPr="003B039C">
        <w:rPr>
          <w:rFonts w:cs="Calibri Light"/>
          <w:sz w:val="22"/>
          <w:szCs w:val="22"/>
        </w:rPr>
        <w:t xml:space="preserve">when the project targets have not been achieved and there </w:t>
      </w:r>
      <w:r w:rsidR="008721CF" w:rsidRPr="003B039C">
        <w:rPr>
          <w:rFonts w:cs="Calibri Light"/>
          <w:sz w:val="22"/>
          <w:szCs w:val="22"/>
        </w:rPr>
        <w:t xml:space="preserve">is a significant amount of unspent funds.  Often this is caused by delays </w:t>
      </w:r>
      <w:r w:rsidR="00BF4AFC" w:rsidRPr="003B039C">
        <w:rPr>
          <w:rFonts w:cs="Calibri Light"/>
          <w:sz w:val="22"/>
          <w:szCs w:val="22"/>
        </w:rPr>
        <w:t xml:space="preserve">caused by </w:t>
      </w:r>
      <w:r w:rsidR="008721CF" w:rsidRPr="003B039C">
        <w:rPr>
          <w:rFonts w:cs="Calibri Light"/>
          <w:sz w:val="22"/>
          <w:szCs w:val="22"/>
        </w:rPr>
        <w:t>issuance of government permits</w:t>
      </w:r>
      <w:r w:rsidR="00566424" w:rsidRPr="003B039C">
        <w:rPr>
          <w:rFonts w:cs="Calibri Light"/>
          <w:sz w:val="22"/>
          <w:szCs w:val="22"/>
        </w:rPr>
        <w:t>,</w:t>
      </w:r>
      <w:r w:rsidR="00BF4AFC" w:rsidRPr="003B039C">
        <w:rPr>
          <w:rFonts w:cs="Calibri Light"/>
          <w:sz w:val="22"/>
          <w:szCs w:val="22"/>
        </w:rPr>
        <w:t xml:space="preserve"> </w:t>
      </w:r>
      <w:r w:rsidR="00837547" w:rsidRPr="003B039C">
        <w:rPr>
          <w:rFonts w:cs="Calibri Light"/>
          <w:sz w:val="22"/>
          <w:szCs w:val="22"/>
        </w:rPr>
        <w:t>goods</w:t>
      </w:r>
      <w:r w:rsidR="00566424" w:rsidRPr="003B039C">
        <w:rPr>
          <w:rFonts w:cs="Calibri Light"/>
          <w:sz w:val="22"/>
          <w:szCs w:val="22"/>
        </w:rPr>
        <w:t xml:space="preserve"> and service provider procurement</w:t>
      </w:r>
      <w:r w:rsidR="002E50E7" w:rsidRPr="003B039C">
        <w:rPr>
          <w:rFonts w:cs="Calibri Light"/>
          <w:sz w:val="22"/>
          <w:szCs w:val="22"/>
        </w:rPr>
        <w:t xml:space="preserve">.  NCEs can also happen when </w:t>
      </w:r>
      <w:r w:rsidRPr="003309AD">
        <w:rPr>
          <w:rFonts w:cs="Calibri Light"/>
          <w:sz w:val="22"/>
          <w:szCs w:val="22"/>
        </w:rPr>
        <w:t xml:space="preserve">planned activities are no longer viable or applicable due to changing humanitarian situation, </w:t>
      </w:r>
      <w:r w:rsidR="00C22967" w:rsidRPr="003309AD">
        <w:rPr>
          <w:rFonts w:cs="Calibri Light"/>
          <w:sz w:val="22"/>
          <w:szCs w:val="22"/>
        </w:rPr>
        <w:t>requiring</w:t>
      </w:r>
      <w:r w:rsidRPr="003309AD">
        <w:rPr>
          <w:rFonts w:cs="Calibri Light"/>
          <w:sz w:val="22"/>
          <w:szCs w:val="22"/>
        </w:rPr>
        <w:t xml:space="preserve"> the project to adapt to new circumstances to have greater humanitarian impact.</w:t>
      </w:r>
    </w:p>
    <w:p w14:paraId="20F551E5" w14:textId="77777777" w:rsidR="004058D8" w:rsidRPr="003B039C" w:rsidRDefault="004058D8" w:rsidP="003C5D63">
      <w:pPr>
        <w:spacing w:after="0" w:line="240" w:lineRule="auto"/>
        <w:rPr>
          <w:rFonts w:cs="Calibri Light"/>
          <w:sz w:val="22"/>
          <w:szCs w:val="22"/>
        </w:rPr>
      </w:pPr>
    </w:p>
    <w:p w14:paraId="64771EE7" w14:textId="7496F972" w:rsidR="004058D8" w:rsidRPr="003309AD" w:rsidRDefault="00D76B1C" w:rsidP="003C5D63">
      <w:pPr>
        <w:spacing w:after="0" w:line="240" w:lineRule="auto"/>
        <w:rPr>
          <w:rFonts w:cs="Calibri Light"/>
          <w:sz w:val="22"/>
          <w:szCs w:val="22"/>
        </w:rPr>
      </w:pPr>
      <w:r w:rsidRPr="003B039C">
        <w:rPr>
          <w:rFonts w:cs="Calibri Light"/>
          <w:sz w:val="22"/>
          <w:szCs w:val="22"/>
        </w:rPr>
        <w:t xml:space="preserve">The </w:t>
      </w:r>
      <w:r w:rsidR="00063E4D" w:rsidRPr="003B039C">
        <w:rPr>
          <w:rFonts w:cs="Calibri Light"/>
          <w:sz w:val="22"/>
          <w:szCs w:val="22"/>
        </w:rPr>
        <w:t xml:space="preserve">No Cost Extension </w:t>
      </w:r>
      <w:r w:rsidR="00892F11" w:rsidRPr="003B039C">
        <w:rPr>
          <w:rFonts w:cs="Calibri Light"/>
          <w:sz w:val="22"/>
          <w:szCs w:val="22"/>
        </w:rPr>
        <w:t>is submitted</w:t>
      </w:r>
      <w:r w:rsidRPr="003B039C">
        <w:rPr>
          <w:rFonts w:cs="Calibri Light"/>
          <w:sz w:val="22"/>
          <w:szCs w:val="22"/>
        </w:rPr>
        <w:t xml:space="preserve"> to the secretariat, through the humanitarian programme officer</w:t>
      </w:r>
      <w:r w:rsidR="007511A5" w:rsidRPr="003B039C">
        <w:rPr>
          <w:rFonts w:cs="Calibri Light"/>
          <w:sz w:val="22"/>
          <w:szCs w:val="22"/>
        </w:rPr>
        <w:t xml:space="preserve"> for review and forwarded to </w:t>
      </w:r>
      <w:r w:rsidR="00EE5B89" w:rsidRPr="003B039C">
        <w:rPr>
          <w:rFonts w:cs="Calibri Light"/>
          <w:sz w:val="22"/>
          <w:szCs w:val="22"/>
        </w:rPr>
        <w:t>funding members for approval</w:t>
      </w:r>
      <w:r w:rsidR="00CB4665" w:rsidRPr="003B039C">
        <w:rPr>
          <w:rFonts w:cs="Calibri Light"/>
          <w:sz w:val="22"/>
          <w:szCs w:val="22"/>
        </w:rPr>
        <w:t xml:space="preserve"> three months prior to the end of </w:t>
      </w:r>
      <w:r w:rsidR="000B4873" w:rsidRPr="003B039C">
        <w:rPr>
          <w:rFonts w:cs="Calibri Light"/>
          <w:sz w:val="22"/>
          <w:szCs w:val="22"/>
        </w:rPr>
        <w:t xml:space="preserve">appeal </w:t>
      </w:r>
      <w:r w:rsidR="00CB4665" w:rsidRPr="003B039C">
        <w:rPr>
          <w:rFonts w:cs="Calibri Light"/>
          <w:sz w:val="22"/>
          <w:szCs w:val="22"/>
        </w:rPr>
        <w:t xml:space="preserve">project </w:t>
      </w:r>
      <w:r w:rsidR="000B4873" w:rsidRPr="003B039C">
        <w:rPr>
          <w:rFonts w:cs="Calibri Light"/>
          <w:sz w:val="22"/>
          <w:szCs w:val="22"/>
        </w:rPr>
        <w:t xml:space="preserve">or one month prior to the end of an RRF response.  </w:t>
      </w:r>
    </w:p>
    <w:p w14:paraId="4DAAB194" w14:textId="77777777" w:rsidR="004208CE" w:rsidRPr="003309AD" w:rsidRDefault="004208CE" w:rsidP="003C5D63">
      <w:pPr>
        <w:spacing w:after="0" w:line="240" w:lineRule="auto"/>
        <w:rPr>
          <w:rFonts w:cs="Calibri Light"/>
          <w:sz w:val="22"/>
          <w:szCs w:val="22"/>
        </w:rPr>
      </w:pPr>
    </w:p>
    <w:p w14:paraId="72CA9528" w14:textId="06212143" w:rsidR="003C5D63" w:rsidRPr="003309AD" w:rsidRDefault="003C5D63" w:rsidP="003C5D63">
      <w:pPr>
        <w:spacing w:after="0" w:line="240" w:lineRule="auto"/>
        <w:rPr>
          <w:rFonts w:cs="Calibri Light"/>
          <w:sz w:val="22"/>
          <w:szCs w:val="22"/>
        </w:rPr>
      </w:pPr>
      <w:r w:rsidRPr="003309AD">
        <w:rPr>
          <w:rFonts w:cs="Calibri Light"/>
          <w:sz w:val="22"/>
          <w:szCs w:val="22"/>
        </w:rPr>
        <w:t xml:space="preserve">This guideline is to be used to complete the associated Project Modification template to outline the need for modification, implement changes effectively, and communication revision to stakeholders. The goal is to foster a collaborative approach that maintains the integrity of the original vision while ensuring the proposal meets evolving requirements and </w:t>
      </w:r>
      <w:r w:rsidR="00C22967" w:rsidRPr="003309AD">
        <w:rPr>
          <w:rFonts w:cs="Calibri Light"/>
          <w:sz w:val="22"/>
          <w:szCs w:val="22"/>
        </w:rPr>
        <w:t>furthers</w:t>
      </w:r>
      <w:r w:rsidRPr="003309AD">
        <w:rPr>
          <w:rFonts w:cs="Calibri Light"/>
          <w:sz w:val="22"/>
          <w:szCs w:val="22"/>
        </w:rPr>
        <w:t xml:space="preserve"> humanitarian impact.</w:t>
      </w:r>
    </w:p>
    <w:p w14:paraId="55BD06D6" w14:textId="77777777" w:rsidR="003C5D63" w:rsidRPr="003309AD" w:rsidRDefault="003C5D63" w:rsidP="003C5D63">
      <w:pPr>
        <w:spacing w:after="0" w:line="240" w:lineRule="auto"/>
        <w:rPr>
          <w:rFonts w:cs="Calibri Light"/>
          <w:sz w:val="22"/>
          <w:szCs w:val="22"/>
        </w:rPr>
      </w:pPr>
    </w:p>
    <w:p w14:paraId="7FFFE5D9" w14:textId="61AF23B3" w:rsidR="003C5D63" w:rsidRPr="003B039C" w:rsidRDefault="003C5D63" w:rsidP="003C5D63">
      <w:pPr>
        <w:spacing w:after="0" w:line="240" w:lineRule="auto"/>
        <w:rPr>
          <w:rFonts w:cs="Calibri Light"/>
          <w:sz w:val="22"/>
          <w:szCs w:val="22"/>
        </w:rPr>
      </w:pPr>
      <w:r w:rsidRPr="003309AD">
        <w:rPr>
          <w:rFonts w:cs="Calibri Light"/>
          <w:sz w:val="22"/>
          <w:szCs w:val="22"/>
        </w:rPr>
        <w:t xml:space="preserve">This guideline is read in conjunction with the </w:t>
      </w:r>
      <w:r w:rsidR="00343117" w:rsidRPr="009C471A">
        <w:rPr>
          <w:rFonts w:cs="Calibri Light"/>
          <w:sz w:val="22"/>
          <w:szCs w:val="22"/>
          <w:highlight w:val="yellow"/>
        </w:rPr>
        <w:t xml:space="preserve">No Cost Extension </w:t>
      </w:r>
      <w:r w:rsidRPr="009C471A">
        <w:rPr>
          <w:highlight w:val="yellow"/>
        </w:rPr>
        <w:t>template</w:t>
      </w:r>
      <w:r w:rsidRPr="009C471A">
        <w:rPr>
          <w:rFonts w:cs="Calibri Light"/>
          <w:sz w:val="22"/>
          <w:szCs w:val="22"/>
          <w:highlight w:val="yellow"/>
        </w:rPr>
        <w:t>.</w:t>
      </w:r>
    </w:p>
    <w:p w14:paraId="54788DAC" w14:textId="77777777" w:rsidR="00583A7B" w:rsidRPr="003B039C" w:rsidRDefault="00583A7B" w:rsidP="003C5D63">
      <w:pPr>
        <w:spacing w:after="0" w:line="240" w:lineRule="auto"/>
        <w:rPr>
          <w:rFonts w:cs="Calibri Light"/>
          <w:sz w:val="22"/>
          <w:szCs w:val="22"/>
        </w:rPr>
      </w:pPr>
    </w:p>
    <w:p w14:paraId="5B3C92BD" w14:textId="008FD8B9" w:rsidR="00583A7B" w:rsidRPr="003309AD" w:rsidRDefault="00583A7B" w:rsidP="003C5D63">
      <w:pPr>
        <w:spacing w:after="0" w:line="240" w:lineRule="auto"/>
        <w:rPr>
          <w:rFonts w:cs="Calibri Light"/>
          <w:sz w:val="22"/>
          <w:szCs w:val="22"/>
        </w:rPr>
      </w:pPr>
      <w:r w:rsidRPr="003B039C">
        <w:rPr>
          <w:rFonts w:cs="Calibri Light"/>
          <w:noProof/>
          <w:sz w:val="22"/>
          <w:szCs w:val="22"/>
        </w:rPr>
        <w:drawing>
          <wp:inline distT="0" distB="0" distL="0" distR="0" wp14:anchorId="2979D21A" wp14:editId="10A3B537">
            <wp:extent cx="5943600" cy="2378710"/>
            <wp:effectExtent l="0" t="0" r="0" b="2540"/>
            <wp:docPr id="11793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243" name="Picture 11793243"/>
                    <pic:cNvPicPr/>
                  </pic:nvPicPr>
                  <pic:blipFill>
                    <a:blip r:embed="rId10">
                      <a:extLst>
                        <a:ext uri="{28A0092B-C50C-407E-A947-70E740481C1C}">
                          <a14:useLocalDpi xmlns:a14="http://schemas.microsoft.com/office/drawing/2010/main" val="0"/>
                        </a:ext>
                      </a:extLst>
                    </a:blip>
                    <a:stretch>
                      <a:fillRect/>
                    </a:stretch>
                  </pic:blipFill>
                  <pic:spPr>
                    <a:xfrm>
                      <a:off x="0" y="0"/>
                      <a:ext cx="5943600" cy="2378710"/>
                    </a:xfrm>
                    <a:prstGeom prst="rect">
                      <a:avLst/>
                    </a:prstGeom>
                  </pic:spPr>
                </pic:pic>
              </a:graphicData>
            </a:graphic>
          </wp:inline>
        </w:drawing>
      </w:r>
    </w:p>
    <w:p w14:paraId="66FEBA78" w14:textId="77777777" w:rsidR="003C5D63" w:rsidRPr="003309AD" w:rsidRDefault="003C5D63" w:rsidP="003C5D63">
      <w:pPr>
        <w:spacing w:after="0" w:line="240" w:lineRule="auto"/>
        <w:rPr>
          <w:rFonts w:cs="Calibri Light"/>
          <w:sz w:val="22"/>
          <w:szCs w:val="22"/>
        </w:rPr>
      </w:pPr>
    </w:p>
    <w:p w14:paraId="40CD0A9F" w14:textId="717D0D3F" w:rsidR="003C5D63" w:rsidRPr="003B039C" w:rsidRDefault="003C5D63" w:rsidP="00DC7655">
      <w:pPr>
        <w:spacing w:after="120" w:line="240" w:lineRule="auto"/>
        <w:rPr>
          <w:rFonts w:cs="Calibri Light"/>
        </w:rPr>
      </w:pPr>
      <w:r w:rsidRPr="003B039C">
        <w:rPr>
          <w:rFonts w:cs="Calibri Light"/>
        </w:rPr>
        <w:t>Section: Key Project Information</w:t>
      </w:r>
    </w:p>
    <w:p w14:paraId="682D0172" w14:textId="56DCEA25" w:rsidR="003C5D63" w:rsidRPr="003309AD" w:rsidRDefault="003C5D63" w:rsidP="003C5D63">
      <w:pPr>
        <w:spacing w:after="0" w:line="240" w:lineRule="auto"/>
        <w:rPr>
          <w:rFonts w:cs="Calibri Light"/>
          <w:sz w:val="22"/>
          <w:szCs w:val="22"/>
        </w:rPr>
      </w:pPr>
      <w:r w:rsidRPr="003309AD">
        <w:rPr>
          <w:rFonts w:cs="Calibri Light"/>
          <w:sz w:val="22"/>
          <w:szCs w:val="22"/>
        </w:rPr>
        <w:t xml:space="preserve">Fields in this section </w:t>
      </w:r>
      <w:r w:rsidR="00C22967" w:rsidRPr="003309AD">
        <w:rPr>
          <w:rFonts w:cs="Calibri Light"/>
          <w:sz w:val="22"/>
          <w:szCs w:val="22"/>
        </w:rPr>
        <w:t>are</w:t>
      </w:r>
      <w:r w:rsidRPr="003309AD">
        <w:rPr>
          <w:rFonts w:cs="Calibri Light"/>
          <w:sz w:val="22"/>
          <w:szCs w:val="22"/>
        </w:rPr>
        <w:t xml:space="preserve"> taken from the project </w:t>
      </w:r>
      <w:proofErr w:type="gramStart"/>
      <w:r w:rsidRPr="003309AD">
        <w:rPr>
          <w:rFonts w:cs="Calibri Light"/>
          <w:sz w:val="22"/>
          <w:szCs w:val="22"/>
        </w:rPr>
        <w:t>proposal</w:t>
      </w:r>
      <w:proofErr w:type="gramEnd"/>
      <w:r w:rsidRPr="003309AD">
        <w:rPr>
          <w:rFonts w:cs="Calibri Light"/>
          <w:sz w:val="22"/>
          <w:szCs w:val="22"/>
        </w:rPr>
        <w:t xml:space="preserve"> and the requesting member completes this section. ACT Secretariat Humanitarian Program Officer </w:t>
      </w:r>
      <w:r w:rsidR="00B52B72" w:rsidRPr="003309AD">
        <w:rPr>
          <w:rFonts w:cs="Calibri Light"/>
          <w:sz w:val="22"/>
          <w:szCs w:val="22"/>
        </w:rPr>
        <w:t>can support the requesting member to confirm the details.</w:t>
      </w:r>
    </w:p>
    <w:p w14:paraId="6C3F5C2D" w14:textId="77777777" w:rsidR="00B52B72" w:rsidRPr="003309AD" w:rsidRDefault="00B52B72" w:rsidP="003C5D63">
      <w:pPr>
        <w:spacing w:after="0" w:line="240" w:lineRule="auto"/>
        <w:rPr>
          <w:rFonts w:cs="Calibri Light"/>
          <w:sz w:val="22"/>
          <w:szCs w:val="22"/>
        </w:rPr>
      </w:pPr>
    </w:p>
    <w:p w14:paraId="6BC5658B" w14:textId="77777777" w:rsidR="00BE1D8C" w:rsidRPr="003309AD" w:rsidRDefault="00BE1D8C" w:rsidP="00BE1D8C">
      <w:pPr>
        <w:spacing w:after="0" w:line="240" w:lineRule="auto"/>
        <w:rPr>
          <w:rFonts w:cs="Calibri Light"/>
          <w:sz w:val="22"/>
          <w:szCs w:val="22"/>
        </w:rPr>
      </w:pPr>
    </w:p>
    <w:p w14:paraId="6D6019A0" w14:textId="002DBC84" w:rsidR="00BE1D8C" w:rsidRPr="003B039C" w:rsidRDefault="00BE1D8C" w:rsidP="00DC7655">
      <w:pPr>
        <w:spacing w:after="120" w:line="240" w:lineRule="auto"/>
        <w:rPr>
          <w:rFonts w:cs="Calibri Light"/>
        </w:rPr>
      </w:pPr>
      <w:r w:rsidRPr="003B039C">
        <w:rPr>
          <w:rFonts w:cs="Calibri Light"/>
        </w:rPr>
        <w:t xml:space="preserve">Section: Brief </w:t>
      </w:r>
      <w:r w:rsidR="00A9777B" w:rsidRPr="003B039C">
        <w:rPr>
          <w:rFonts w:cs="Calibri Light"/>
        </w:rPr>
        <w:t>D</w:t>
      </w:r>
      <w:r w:rsidRPr="003B039C">
        <w:rPr>
          <w:rFonts w:cs="Calibri Light"/>
        </w:rPr>
        <w:t xml:space="preserve">escription and </w:t>
      </w:r>
      <w:r w:rsidR="00A9777B" w:rsidRPr="003B039C">
        <w:rPr>
          <w:rFonts w:cs="Calibri Light"/>
        </w:rPr>
        <w:t>J</w:t>
      </w:r>
      <w:r w:rsidRPr="003B039C">
        <w:rPr>
          <w:rFonts w:cs="Calibri Light"/>
        </w:rPr>
        <w:t xml:space="preserve">ustification of </w:t>
      </w:r>
      <w:r w:rsidR="00A9777B" w:rsidRPr="003B039C">
        <w:rPr>
          <w:rFonts w:cs="Calibri Light"/>
        </w:rPr>
        <w:t>M</w:t>
      </w:r>
      <w:r w:rsidRPr="003B039C">
        <w:rPr>
          <w:rFonts w:cs="Calibri Light"/>
        </w:rPr>
        <w:t>odification</w:t>
      </w:r>
    </w:p>
    <w:p w14:paraId="15480196" w14:textId="01CCFA9A" w:rsidR="00BE1D8C" w:rsidRPr="003309AD" w:rsidRDefault="00BE1D8C" w:rsidP="00BE1D8C">
      <w:pPr>
        <w:pStyle w:val="ListParagraph"/>
        <w:numPr>
          <w:ilvl w:val="0"/>
          <w:numId w:val="1"/>
        </w:numPr>
        <w:spacing w:after="0" w:line="240" w:lineRule="auto"/>
        <w:rPr>
          <w:rFonts w:cs="Calibri Light"/>
          <w:sz w:val="22"/>
          <w:szCs w:val="22"/>
        </w:rPr>
      </w:pPr>
      <w:r w:rsidRPr="003309AD">
        <w:rPr>
          <w:rFonts w:cs="Calibri Light"/>
          <w:sz w:val="22"/>
          <w:szCs w:val="22"/>
        </w:rPr>
        <w:lastRenderedPageBreak/>
        <w:t>Part A: Requesting member outlines, with up to 200 words, the justification for why this modification is needed. Include any pertinent information about changes to the political and environmental situation, evolution of the crisis, changes to the needs of the affected population, and other external factors such as implementation delays.</w:t>
      </w:r>
    </w:p>
    <w:p w14:paraId="71249D16" w14:textId="77777777" w:rsidR="001F193A" w:rsidRPr="003309AD" w:rsidRDefault="001F193A" w:rsidP="001F193A">
      <w:pPr>
        <w:spacing w:after="0" w:line="240" w:lineRule="auto"/>
        <w:ind w:left="360"/>
        <w:rPr>
          <w:rFonts w:cs="Calibri Light"/>
          <w:sz w:val="22"/>
          <w:szCs w:val="22"/>
        </w:rPr>
      </w:pPr>
    </w:p>
    <w:p w14:paraId="037EB8D7" w14:textId="5078CD0B" w:rsidR="006D3582" w:rsidRPr="003309AD" w:rsidRDefault="00985F3B" w:rsidP="00832637">
      <w:pPr>
        <w:pStyle w:val="ListParagraph"/>
        <w:numPr>
          <w:ilvl w:val="0"/>
          <w:numId w:val="1"/>
        </w:numPr>
        <w:spacing w:after="0" w:line="240" w:lineRule="auto"/>
        <w:rPr>
          <w:rFonts w:cs="Calibri Light"/>
          <w:sz w:val="22"/>
          <w:szCs w:val="22"/>
        </w:rPr>
      </w:pPr>
      <w:r w:rsidRPr="003309AD">
        <w:rPr>
          <w:rFonts w:cs="Calibri Light"/>
          <w:sz w:val="22"/>
          <w:szCs w:val="22"/>
        </w:rPr>
        <w:t xml:space="preserve">Part B: </w:t>
      </w:r>
      <w:r w:rsidR="006D3582" w:rsidRPr="003309AD">
        <w:rPr>
          <w:rFonts w:cs="Calibri Light"/>
          <w:sz w:val="22"/>
          <w:szCs w:val="22"/>
        </w:rPr>
        <w:t>Clearly detail the workplan during the extension period. List each activity, its corresponding output, and the updated timeline. Include any important remarks to provide context. This clarity ensures stakeholders understand the adjustments and how they will impact project delivery.</w:t>
      </w:r>
    </w:p>
    <w:p w14:paraId="71C240CF" w14:textId="77777777" w:rsidR="00832637" w:rsidRPr="003309AD" w:rsidRDefault="00832637" w:rsidP="00832637">
      <w:pPr>
        <w:pStyle w:val="ListParagraph"/>
        <w:numPr>
          <w:ilvl w:val="0"/>
          <w:numId w:val="1"/>
        </w:numPr>
        <w:spacing w:after="0" w:line="240" w:lineRule="auto"/>
        <w:rPr>
          <w:rFonts w:cs="Calibri Light"/>
          <w:sz w:val="22"/>
          <w:szCs w:val="22"/>
        </w:rPr>
      </w:pPr>
    </w:p>
    <w:p w14:paraId="257FD4C0" w14:textId="064F2266" w:rsidR="00832637" w:rsidRPr="003B039C" w:rsidRDefault="00832637" w:rsidP="00DC7655">
      <w:pPr>
        <w:spacing w:after="120" w:line="240" w:lineRule="auto"/>
        <w:rPr>
          <w:rFonts w:cs="Calibri Light"/>
        </w:rPr>
      </w:pPr>
      <w:r w:rsidRPr="003B039C">
        <w:rPr>
          <w:rFonts w:cs="Calibri Light"/>
        </w:rPr>
        <w:t>Section: Technical Approach</w:t>
      </w:r>
    </w:p>
    <w:p w14:paraId="16EE3EE7" w14:textId="455EF144" w:rsidR="008F0A21" w:rsidRPr="003309AD" w:rsidRDefault="00EC6A5E" w:rsidP="008F0A21">
      <w:pPr>
        <w:spacing w:after="0" w:line="240" w:lineRule="auto"/>
        <w:rPr>
          <w:rFonts w:cs="Calibri Light"/>
          <w:sz w:val="22"/>
          <w:szCs w:val="22"/>
        </w:rPr>
      </w:pPr>
      <w:r w:rsidRPr="003309AD">
        <w:rPr>
          <w:rFonts w:cs="Calibri Light"/>
          <w:sz w:val="22"/>
          <w:szCs w:val="22"/>
        </w:rPr>
        <w:t>F</w:t>
      </w:r>
      <w:r w:rsidR="008F0A21" w:rsidRPr="003309AD">
        <w:rPr>
          <w:rFonts w:cs="Calibri Light"/>
          <w:sz w:val="22"/>
          <w:szCs w:val="22"/>
        </w:rPr>
        <w:t>ocus on the technical approach only if it is changing existing objectives, outcomes, outputs, or activities. Start by clearly stating what changes you’re proposing and why they matter. Justify each modification with a brief explanation of its expected impact. Ensure the changes are realistic and align with your project’s resources and timeline. Finally, update any relevant performance indicators and document everything clearly for easy stakeholder review.</w:t>
      </w:r>
    </w:p>
    <w:p w14:paraId="4CEFD538" w14:textId="77777777" w:rsidR="008F0A21" w:rsidRPr="003309AD" w:rsidRDefault="008F0A21" w:rsidP="008F0A21">
      <w:pPr>
        <w:spacing w:after="0" w:line="240" w:lineRule="auto"/>
        <w:rPr>
          <w:rFonts w:cs="Calibri Light"/>
          <w:sz w:val="22"/>
          <w:szCs w:val="22"/>
        </w:rPr>
      </w:pPr>
    </w:p>
    <w:p w14:paraId="374CD0AA" w14:textId="665AA879" w:rsidR="00832637" w:rsidRPr="003B039C" w:rsidRDefault="00832637" w:rsidP="00DC7655">
      <w:pPr>
        <w:spacing w:after="120" w:line="240" w:lineRule="auto"/>
        <w:rPr>
          <w:rFonts w:cs="Calibri Light"/>
        </w:rPr>
      </w:pPr>
      <w:r w:rsidRPr="003B039C">
        <w:rPr>
          <w:rFonts w:cs="Calibri Light"/>
        </w:rPr>
        <w:t xml:space="preserve">Section: </w:t>
      </w:r>
      <w:r w:rsidR="006C6A7D" w:rsidRPr="003B039C">
        <w:rPr>
          <w:rFonts w:cs="Calibri Light"/>
        </w:rPr>
        <w:t>Participants</w:t>
      </w:r>
    </w:p>
    <w:p w14:paraId="767FD70F" w14:textId="71469723" w:rsidR="00832637" w:rsidRPr="003309AD" w:rsidRDefault="008F0A21" w:rsidP="00832637">
      <w:pPr>
        <w:spacing w:after="0" w:line="240" w:lineRule="auto"/>
        <w:rPr>
          <w:rFonts w:cs="Calibri Light"/>
          <w:sz w:val="22"/>
          <w:szCs w:val="22"/>
        </w:rPr>
      </w:pPr>
      <w:r w:rsidRPr="003309AD">
        <w:rPr>
          <w:rFonts w:cs="Calibri Light"/>
          <w:sz w:val="22"/>
          <w:szCs w:val="22"/>
        </w:rPr>
        <w:t xml:space="preserve">If the proposal modification involves changes to the number or type of </w:t>
      </w:r>
      <w:r w:rsidR="00035EBD" w:rsidRPr="003309AD">
        <w:rPr>
          <w:rFonts w:cs="Calibri Light"/>
          <w:sz w:val="22"/>
          <w:szCs w:val="22"/>
        </w:rPr>
        <w:t>participants</w:t>
      </w:r>
      <w:r w:rsidRPr="003309AD">
        <w:rPr>
          <w:rFonts w:cs="Calibri Light"/>
          <w:sz w:val="22"/>
          <w:szCs w:val="22"/>
        </w:rPr>
        <w:t xml:space="preserve">, provide clear details. Specify how many </w:t>
      </w:r>
      <w:r w:rsidR="00035EBD" w:rsidRPr="003309AD">
        <w:rPr>
          <w:rFonts w:cs="Calibri Light"/>
          <w:sz w:val="22"/>
          <w:szCs w:val="22"/>
        </w:rPr>
        <w:t xml:space="preserve">participants </w:t>
      </w:r>
      <w:r w:rsidRPr="003309AD">
        <w:rPr>
          <w:rFonts w:cs="Calibri Light"/>
          <w:sz w:val="22"/>
          <w:szCs w:val="22"/>
        </w:rPr>
        <w:t xml:space="preserve">will be impacted and who they are. Include information on the criteria used for their selection to ensure transparency. This section is important to help stakeholders understand the implications of the modifications and the intended benefits for those served. Clear communication about </w:t>
      </w:r>
      <w:r w:rsidR="001842DA" w:rsidRPr="003309AD">
        <w:rPr>
          <w:rFonts w:cs="Calibri Light"/>
          <w:sz w:val="22"/>
          <w:szCs w:val="22"/>
        </w:rPr>
        <w:t xml:space="preserve">the </w:t>
      </w:r>
      <w:r w:rsidRPr="003309AD">
        <w:rPr>
          <w:rFonts w:cs="Calibri Light"/>
          <w:sz w:val="22"/>
          <w:szCs w:val="22"/>
        </w:rPr>
        <w:t>changes fosters trust and accountability in the project.</w:t>
      </w:r>
    </w:p>
    <w:p w14:paraId="6C8D1DBB" w14:textId="77777777" w:rsidR="00832637" w:rsidRPr="003309AD" w:rsidRDefault="00832637" w:rsidP="00832637">
      <w:pPr>
        <w:spacing w:after="0" w:line="240" w:lineRule="auto"/>
        <w:rPr>
          <w:rFonts w:cs="Calibri Light"/>
          <w:sz w:val="22"/>
          <w:szCs w:val="22"/>
        </w:rPr>
      </w:pPr>
    </w:p>
    <w:p w14:paraId="062AA12E" w14:textId="1209F6EF" w:rsidR="00832637" w:rsidRPr="003B039C" w:rsidRDefault="00832637" w:rsidP="00DC7655">
      <w:pPr>
        <w:spacing w:after="120" w:line="240" w:lineRule="auto"/>
        <w:rPr>
          <w:rFonts w:cs="Calibri Light"/>
        </w:rPr>
      </w:pPr>
      <w:r w:rsidRPr="003B039C">
        <w:rPr>
          <w:rFonts w:cs="Calibri Light"/>
        </w:rPr>
        <w:t>Section: Implementation Area</w:t>
      </w:r>
    </w:p>
    <w:p w14:paraId="405877C5" w14:textId="6A24372F" w:rsidR="00832637" w:rsidRPr="003309AD" w:rsidRDefault="008F0A21" w:rsidP="00832637">
      <w:pPr>
        <w:spacing w:after="0" w:line="240" w:lineRule="auto"/>
        <w:rPr>
          <w:rFonts w:cs="Calibri Light"/>
          <w:sz w:val="22"/>
          <w:szCs w:val="22"/>
        </w:rPr>
      </w:pPr>
      <w:r w:rsidRPr="003309AD">
        <w:rPr>
          <w:rFonts w:cs="Calibri Light"/>
          <w:sz w:val="22"/>
          <w:szCs w:val="22"/>
        </w:rPr>
        <w:t>If the proposal modification changes the project’s geographic implementation area, clearly outline the new location. Specify why this area was chosen and how it aligns with project goals. Providing this information helps stakeholders understand the rationale behind the change and its potential impact on project outcomes.</w:t>
      </w:r>
    </w:p>
    <w:p w14:paraId="1A62D6DD" w14:textId="77777777" w:rsidR="00832637" w:rsidRPr="003309AD" w:rsidRDefault="00832637" w:rsidP="00832637">
      <w:pPr>
        <w:spacing w:after="0" w:line="240" w:lineRule="auto"/>
        <w:rPr>
          <w:rFonts w:cs="Calibri Light"/>
          <w:sz w:val="22"/>
          <w:szCs w:val="22"/>
        </w:rPr>
      </w:pPr>
    </w:p>
    <w:p w14:paraId="01B4B696" w14:textId="13A97913" w:rsidR="00832637" w:rsidRPr="003B039C" w:rsidRDefault="00832637" w:rsidP="00DC7655">
      <w:pPr>
        <w:spacing w:after="120" w:line="240" w:lineRule="auto"/>
        <w:rPr>
          <w:rFonts w:cs="Calibri Light"/>
        </w:rPr>
      </w:pPr>
      <w:r w:rsidRPr="003B039C">
        <w:rPr>
          <w:rFonts w:cs="Calibri Light"/>
        </w:rPr>
        <w:t>Section: Monitoring and Evaluation Plan</w:t>
      </w:r>
    </w:p>
    <w:p w14:paraId="12BD859F" w14:textId="04DF5EC0" w:rsidR="00832637" w:rsidRPr="003309AD" w:rsidRDefault="001C16BA" w:rsidP="00832637">
      <w:pPr>
        <w:spacing w:after="0" w:line="240" w:lineRule="auto"/>
        <w:rPr>
          <w:rFonts w:cs="Calibri Light"/>
          <w:sz w:val="22"/>
          <w:szCs w:val="22"/>
        </w:rPr>
      </w:pPr>
      <w:r w:rsidRPr="003309AD">
        <w:rPr>
          <w:rFonts w:cs="Calibri Light"/>
          <w:sz w:val="22"/>
          <w:szCs w:val="22"/>
        </w:rPr>
        <w:t xml:space="preserve">If </w:t>
      </w:r>
      <w:r w:rsidR="008245B1" w:rsidRPr="003309AD">
        <w:rPr>
          <w:rFonts w:cs="Calibri Light"/>
          <w:sz w:val="22"/>
          <w:szCs w:val="22"/>
        </w:rPr>
        <w:t>the</w:t>
      </w:r>
      <w:r w:rsidRPr="003309AD">
        <w:rPr>
          <w:rFonts w:cs="Calibri Light"/>
          <w:sz w:val="22"/>
          <w:szCs w:val="22"/>
        </w:rPr>
        <w:t xml:space="preserve"> proposal modification requires updates to the Monitoring and Evaluation Plan, specify any changes needed for the log frame. Clearly outline new or modified activities, along with corresponding indicators and targets. This ensures that everyone understands how progress will be tracked and evaluated considering the changes.</w:t>
      </w:r>
    </w:p>
    <w:p w14:paraId="21FC2004" w14:textId="77777777" w:rsidR="00832637" w:rsidRPr="003309AD" w:rsidRDefault="00832637" w:rsidP="00832637">
      <w:pPr>
        <w:spacing w:after="0" w:line="240" w:lineRule="auto"/>
        <w:rPr>
          <w:rFonts w:cs="Calibri Light"/>
          <w:sz w:val="22"/>
          <w:szCs w:val="22"/>
        </w:rPr>
      </w:pPr>
    </w:p>
    <w:p w14:paraId="428B5500" w14:textId="3ECFA6CD" w:rsidR="00832637" w:rsidRPr="003B039C" w:rsidRDefault="00832637" w:rsidP="00DC7655">
      <w:pPr>
        <w:spacing w:after="120" w:line="240" w:lineRule="auto"/>
        <w:rPr>
          <w:rFonts w:cs="Calibri Light"/>
        </w:rPr>
      </w:pPr>
      <w:r w:rsidRPr="003B039C">
        <w:rPr>
          <w:rFonts w:cs="Calibri Light"/>
        </w:rPr>
        <w:t>Section: Quality and Accountability</w:t>
      </w:r>
    </w:p>
    <w:p w14:paraId="6BB43D46" w14:textId="692D4E9C" w:rsidR="00832637" w:rsidRPr="003309AD" w:rsidRDefault="001C16BA" w:rsidP="00832637">
      <w:pPr>
        <w:spacing w:after="0" w:line="240" w:lineRule="auto"/>
        <w:rPr>
          <w:rFonts w:cs="Calibri Light"/>
          <w:sz w:val="22"/>
          <w:szCs w:val="22"/>
        </w:rPr>
      </w:pPr>
      <w:r w:rsidRPr="003309AD">
        <w:rPr>
          <w:rFonts w:cs="Calibri Light"/>
          <w:sz w:val="22"/>
          <w:szCs w:val="22"/>
        </w:rPr>
        <w:t xml:space="preserve">When modifying </w:t>
      </w:r>
      <w:r w:rsidR="00326124" w:rsidRPr="003309AD">
        <w:rPr>
          <w:rFonts w:cs="Calibri Light"/>
          <w:sz w:val="22"/>
          <w:szCs w:val="22"/>
        </w:rPr>
        <w:t>the</w:t>
      </w:r>
      <w:r w:rsidRPr="003309AD">
        <w:rPr>
          <w:rFonts w:cs="Calibri Light"/>
          <w:sz w:val="22"/>
          <w:szCs w:val="22"/>
        </w:rPr>
        <w:t xml:space="preserve"> proposal, </w:t>
      </w:r>
      <w:r w:rsidR="00326124" w:rsidRPr="003309AD">
        <w:rPr>
          <w:rFonts w:cs="Calibri Light"/>
          <w:sz w:val="22"/>
          <w:szCs w:val="22"/>
        </w:rPr>
        <w:t>it is important</w:t>
      </w:r>
      <w:r w:rsidRPr="003309AD">
        <w:rPr>
          <w:rFonts w:cs="Calibri Light"/>
          <w:sz w:val="22"/>
          <w:szCs w:val="22"/>
        </w:rPr>
        <w:t xml:space="preserve"> to outline how any new or adjusted activities will adhere to quality and accountability standards, such as </w:t>
      </w:r>
      <w:r w:rsidR="00E0499F" w:rsidRPr="003309AD">
        <w:rPr>
          <w:rFonts w:cs="Calibri Light"/>
          <w:sz w:val="22"/>
          <w:szCs w:val="22"/>
        </w:rPr>
        <w:t>Sphere</w:t>
      </w:r>
      <w:r w:rsidRPr="003309AD">
        <w:rPr>
          <w:rFonts w:cs="Calibri Light"/>
          <w:sz w:val="22"/>
          <w:szCs w:val="22"/>
        </w:rPr>
        <w:t xml:space="preserve"> </w:t>
      </w:r>
      <w:r w:rsidR="00326124" w:rsidRPr="003309AD">
        <w:rPr>
          <w:rFonts w:cs="Calibri Light"/>
          <w:sz w:val="22"/>
          <w:szCs w:val="22"/>
        </w:rPr>
        <w:t>standards</w:t>
      </w:r>
      <w:r w:rsidRPr="003309AD">
        <w:rPr>
          <w:rFonts w:cs="Calibri Light"/>
          <w:sz w:val="22"/>
          <w:szCs w:val="22"/>
        </w:rPr>
        <w:t xml:space="preserve">. Specify the measures </w:t>
      </w:r>
      <w:r w:rsidR="00E0499F" w:rsidRPr="003309AD">
        <w:rPr>
          <w:rFonts w:cs="Calibri Light"/>
          <w:sz w:val="22"/>
          <w:szCs w:val="22"/>
        </w:rPr>
        <w:t xml:space="preserve">by which </w:t>
      </w:r>
      <w:r w:rsidR="00326124" w:rsidRPr="003309AD">
        <w:rPr>
          <w:rFonts w:cs="Calibri Light"/>
          <w:sz w:val="22"/>
          <w:szCs w:val="22"/>
        </w:rPr>
        <w:t>the project will be implemented</w:t>
      </w:r>
      <w:r w:rsidRPr="003309AD">
        <w:rPr>
          <w:rFonts w:cs="Calibri Light"/>
          <w:sz w:val="22"/>
          <w:szCs w:val="22"/>
        </w:rPr>
        <w:t xml:space="preserve"> to ensure compliance, such as staff training, regular assessments, and beneficiary feedback mechanisms. This </w:t>
      </w:r>
      <w:r w:rsidR="00326124" w:rsidRPr="003309AD">
        <w:rPr>
          <w:rFonts w:cs="Calibri Light"/>
          <w:sz w:val="22"/>
          <w:szCs w:val="22"/>
        </w:rPr>
        <w:t>information</w:t>
      </w:r>
      <w:r w:rsidRPr="003309AD">
        <w:rPr>
          <w:rFonts w:cs="Calibri Light"/>
          <w:sz w:val="22"/>
          <w:szCs w:val="22"/>
        </w:rPr>
        <w:t xml:space="preserve"> helps stakeholders understand how </w:t>
      </w:r>
      <w:r w:rsidR="00326124" w:rsidRPr="003309AD">
        <w:rPr>
          <w:rFonts w:cs="Calibri Light"/>
          <w:sz w:val="22"/>
          <w:szCs w:val="22"/>
        </w:rPr>
        <w:t>the project will</w:t>
      </w:r>
      <w:r w:rsidRPr="003309AD">
        <w:rPr>
          <w:rFonts w:cs="Calibri Light"/>
          <w:sz w:val="22"/>
          <w:szCs w:val="22"/>
        </w:rPr>
        <w:t xml:space="preserve"> maintain high standards and accountability throughout the </w:t>
      </w:r>
      <w:r w:rsidR="00326124" w:rsidRPr="003309AD">
        <w:rPr>
          <w:rFonts w:cs="Calibri Light"/>
          <w:sz w:val="22"/>
          <w:szCs w:val="22"/>
        </w:rPr>
        <w:t>implementation</w:t>
      </w:r>
      <w:r w:rsidRPr="003309AD">
        <w:rPr>
          <w:rFonts w:cs="Calibri Light"/>
          <w:sz w:val="22"/>
          <w:szCs w:val="22"/>
        </w:rPr>
        <w:t>, fostering trust and ensuring that all activities effectively meet the needs of beneficiaries while promoting their well-being and dignity.</w:t>
      </w:r>
    </w:p>
    <w:p w14:paraId="1C3568E0" w14:textId="77777777" w:rsidR="00832637" w:rsidRPr="003309AD" w:rsidRDefault="00832637" w:rsidP="00832637">
      <w:pPr>
        <w:spacing w:after="0" w:line="240" w:lineRule="auto"/>
        <w:rPr>
          <w:rFonts w:cs="Calibri Light"/>
          <w:sz w:val="22"/>
          <w:szCs w:val="22"/>
        </w:rPr>
      </w:pPr>
    </w:p>
    <w:p w14:paraId="10D4688A" w14:textId="6069C964" w:rsidR="00832637" w:rsidRPr="003B039C" w:rsidRDefault="00832637" w:rsidP="00DC7655">
      <w:pPr>
        <w:spacing w:after="120" w:line="240" w:lineRule="auto"/>
        <w:rPr>
          <w:rFonts w:cs="Calibri Light"/>
        </w:rPr>
      </w:pPr>
      <w:r w:rsidRPr="003B039C">
        <w:rPr>
          <w:rFonts w:cs="Calibri Light"/>
        </w:rPr>
        <w:lastRenderedPageBreak/>
        <w:t>Section: Cost Proposal</w:t>
      </w:r>
    </w:p>
    <w:p w14:paraId="5C0E33C5" w14:textId="116B2051" w:rsidR="00832637" w:rsidRPr="003309AD" w:rsidRDefault="003B70D3" w:rsidP="00832637">
      <w:pPr>
        <w:spacing w:after="0" w:line="240" w:lineRule="auto"/>
        <w:rPr>
          <w:rFonts w:cs="Calibri Light"/>
          <w:sz w:val="22"/>
          <w:szCs w:val="22"/>
        </w:rPr>
      </w:pPr>
      <w:r w:rsidRPr="003309AD">
        <w:rPr>
          <w:rFonts w:cs="Calibri Light"/>
          <w:sz w:val="22"/>
          <w:szCs w:val="22"/>
        </w:rPr>
        <w:t xml:space="preserve">The cost proposal </w:t>
      </w:r>
      <w:r w:rsidR="009D4BCE" w:rsidRPr="003309AD">
        <w:rPr>
          <w:rFonts w:cs="Calibri Light"/>
          <w:sz w:val="22"/>
          <w:szCs w:val="22"/>
        </w:rPr>
        <w:t xml:space="preserve">summarises the details in the </w:t>
      </w:r>
      <w:r w:rsidR="00303FC7" w:rsidRPr="003309AD">
        <w:rPr>
          <w:rFonts w:cs="Calibri Light"/>
          <w:sz w:val="22"/>
          <w:szCs w:val="22"/>
        </w:rPr>
        <w:t xml:space="preserve">budget modification </w:t>
      </w:r>
      <w:r w:rsidR="00692E4A" w:rsidRPr="003309AD">
        <w:rPr>
          <w:rFonts w:cs="Calibri Light"/>
          <w:sz w:val="22"/>
          <w:szCs w:val="22"/>
        </w:rPr>
        <w:t>template and</w:t>
      </w:r>
      <w:r w:rsidR="00303FC7" w:rsidRPr="003309AD">
        <w:rPr>
          <w:rFonts w:cs="Calibri Light"/>
          <w:sz w:val="22"/>
          <w:szCs w:val="22"/>
        </w:rPr>
        <w:t xml:space="preserve"> </w:t>
      </w:r>
      <w:r w:rsidRPr="003309AD">
        <w:rPr>
          <w:rFonts w:cs="Calibri Light"/>
          <w:sz w:val="22"/>
          <w:szCs w:val="22"/>
        </w:rPr>
        <w:t>should reflect the current balance</w:t>
      </w:r>
      <w:r w:rsidR="00D9286F" w:rsidRPr="003309AD">
        <w:rPr>
          <w:rFonts w:cs="Calibri Light"/>
          <w:sz w:val="22"/>
          <w:szCs w:val="22"/>
        </w:rPr>
        <w:t xml:space="preserve"> and burn rate</w:t>
      </w:r>
      <w:r w:rsidRPr="003309AD">
        <w:rPr>
          <w:rFonts w:cs="Calibri Light"/>
          <w:sz w:val="22"/>
          <w:szCs w:val="22"/>
        </w:rPr>
        <w:t xml:space="preserve">.  </w:t>
      </w:r>
      <w:r w:rsidR="001C16BA" w:rsidRPr="003309AD">
        <w:rPr>
          <w:rFonts w:cs="Calibri Light"/>
          <w:sz w:val="22"/>
          <w:szCs w:val="22"/>
        </w:rPr>
        <w:t>Clearly outline the reasons for these changes and attach the modified budget for review. This ensures transparency and helps stakeholders understand the financial implications, allowing for informed decisions while maintaining the project’s integrity and goals. Always aim to justify adjustments to promote accountability and trust in the budgeting process.</w:t>
      </w:r>
    </w:p>
    <w:p w14:paraId="0696C42E" w14:textId="77777777" w:rsidR="00832637" w:rsidRPr="003B039C" w:rsidRDefault="00832637" w:rsidP="00832637">
      <w:pPr>
        <w:spacing w:after="0" w:line="240" w:lineRule="auto"/>
        <w:rPr>
          <w:sz w:val="22"/>
          <w:szCs w:val="22"/>
        </w:rPr>
      </w:pPr>
    </w:p>
    <w:p w14:paraId="6D5CCF84" w14:textId="77777777" w:rsidR="00832637" w:rsidRPr="003B039C" w:rsidRDefault="00832637" w:rsidP="00832637">
      <w:pPr>
        <w:spacing w:after="0" w:line="240" w:lineRule="auto"/>
        <w:rPr>
          <w:sz w:val="22"/>
          <w:szCs w:val="22"/>
        </w:rPr>
      </w:pPr>
    </w:p>
    <w:p w14:paraId="60C91FA8" w14:textId="77777777" w:rsidR="003C5D63" w:rsidRPr="003B039C" w:rsidRDefault="003C5D63" w:rsidP="003C5D63">
      <w:pPr>
        <w:spacing w:after="0" w:line="240" w:lineRule="auto"/>
        <w:rPr>
          <w:sz w:val="22"/>
          <w:szCs w:val="22"/>
        </w:rPr>
      </w:pPr>
    </w:p>
    <w:p w14:paraId="1ED06140" w14:textId="77777777" w:rsidR="003C5D63" w:rsidRPr="003B039C" w:rsidRDefault="003C5D63" w:rsidP="003C5D63">
      <w:pPr>
        <w:spacing w:after="0" w:line="240" w:lineRule="auto"/>
        <w:rPr>
          <w:sz w:val="22"/>
          <w:szCs w:val="22"/>
        </w:rPr>
      </w:pPr>
    </w:p>
    <w:p w14:paraId="31ECCDAB" w14:textId="77777777" w:rsidR="003C5D63" w:rsidRPr="003B039C" w:rsidRDefault="003C5D63" w:rsidP="003C5D63">
      <w:pPr>
        <w:spacing w:after="0" w:line="240" w:lineRule="auto"/>
        <w:rPr>
          <w:sz w:val="22"/>
          <w:szCs w:val="22"/>
        </w:rPr>
      </w:pPr>
    </w:p>
    <w:p w14:paraId="27E3337B" w14:textId="77777777" w:rsidR="003C5D63" w:rsidRPr="003B039C" w:rsidRDefault="003C5D63" w:rsidP="003C5D63">
      <w:pPr>
        <w:spacing w:after="0" w:line="240" w:lineRule="auto"/>
        <w:rPr>
          <w:sz w:val="22"/>
          <w:szCs w:val="22"/>
        </w:rPr>
      </w:pPr>
    </w:p>
    <w:sectPr w:rsidR="003C5D63" w:rsidRPr="003B039C" w:rsidSect="00E010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40AD" w14:textId="77777777" w:rsidR="006E148D" w:rsidRDefault="006E148D" w:rsidP="003C5D63">
      <w:pPr>
        <w:spacing w:after="0" w:line="240" w:lineRule="auto"/>
      </w:pPr>
      <w:r>
        <w:separator/>
      </w:r>
    </w:p>
  </w:endnote>
  <w:endnote w:type="continuationSeparator" w:id="0">
    <w:p w14:paraId="7A933F89" w14:textId="77777777" w:rsidR="006E148D" w:rsidRDefault="006E148D" w:rsidP="003C5D63">
      <w:pPr>
        <w:spacing w:after="0" w:line="240" w:lineRule="auto"/>
      </w:pPr>
      <w:r>
        <w:continuationSeparator/>
      </w:r>
    </w:p>
  </w:endnote>
  <w:endnote w:type="continuationNotice" w:id="1">
    <w:p w14:paraId="60CF4F23" w14:textId="77777777" w:rsidR="006E148D" w:rsidRDefault="006E1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722026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04EBD50" w14:textId="19415524" w:rsidR="00E01015" w:rsidRPr="00E01015" w:rsidRDefault="00E01015">
            <w:pPr>
              <w:pStyle w:val="Footer"/>
              <w:jc w:val="right"/>
              <w:rPr>
                <w:sz w:val="16"/>
                <w:szCs w:val="16"/>
              </w:rPr>
            </w:pPr>
            <w:r w:rsidRPr="00E01015">
              <w:rPr>
                <w:sz w:val="16"/>
                <w:szCs w:val="16"/>
              </w:rPr>
              <w:t xml:space="preserve">Page </w:t>
            </w:r>
            <w:r w:rsidRPr="00E01015">
              <w:rPr>
                <w:sz w:val="16"/>
                <w:szCs w:val="16"/>
              </w:rPr>
              <w:fldChar w:fldCharType="begin"/>
            </w:r>
            <w:r w:rsidRPr="00E01015">
              <w:rPr>
                <w:sz w:val="16"/>
                <w:szCs w:val="16"/>
              </w:rPr>
              <w:instrText xml:space="preserve"> PAGE </w:instrText>
            </w:r>
            <w:r w:rsidRPr="00E01015">
              <w:rPr>
                <w:sz w:val="16"/>
                <w:szCs w:val="16"/>
              </w:rPr>
              <w:fldChar w:fldCharType="separate"/>
            </w:r>
            <w:r w:rsidRPr="00E01015">
              <w:rPr>
                <w:noProof/>
                <w:sz w:val="16"/>
                <w:szCs w:val="16"/>
              </w:rPr>
              <w:t>2</w:t>
            </w:r>
            <w:r w:rsidRPr="00E01015">
              <w:rPr>
                <w:sz w:val="16"/>
                <w:szCs w:val="16"/>
              </w:rPr>
              <w:fldChar w:fldCharType="end"/>
            </w:r>
            <w:r w:rsidRPr="00E01015">
              <w:rPr>
                <w:sz w:val="16"/>
                <w:szCs w:val="16"/>
              </w:rPr>
              <w:t xml:space="preserve"> of </w:t>
            </w:r>
            <w:r w:rsidRPr="00E01015">
              <w:rPr>
                <w:sz w:val="16"/>
                <w:szCs w:val="16"/>
              </w:rPr>
              <w:fldChar w:fldCharType="begin"/>
            </w:r>
            <w:r w:rsidRPr="00E01015">
              <w:rPr>
                <w:sz w:val="16"/>
                <w:szCs w:val="16"/>
              </w:rPr>
              <w:instrText xml:space="preserve"> NUMPAGES  </w:instrText>
            </w:r>
            <w:r w:rsidRPr="00E01015">
              <w:rPr>
                <w:sz w:val="16"/>
                <w:szCs w:val="16"/>
              </w:rPr>
              <w:fldChar w:fldCharType="separate"/>
            </w:r>
            <w:r w:rsidRPr="00E01015">
              <w:rPr>
                <w:noProof/>
                <w:sz w:val="16"/>
                <w:szCs w:val="16"/>
              </w:rPr>
              <w:t>2</w:t>
            </w:r>
            <w:r w:rsidRPr="00E01015">
              <w:rPr>
                <w:sz w:val="16"/>
                <w:szCs w:val="16"/>
              </w:rPr>
              <w:fldChar w:fldCharType="end"/>
            </w:r>
          </w:p>
        </w:sdtContent>
      </w:sdt>
    </w:sdtContent>
  </w:sdt>
  <w:p w14:paraId="5DDDDC04" w14:textId="55A8B5B6" w:rsidR="003C5D63" w:rsidRDefault="003C5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9533468"/>
      <w:docPartObj>
        <w:docPartGallery w:val="Page Numbers (Bottom of Page)"/>
        <w:docPartUnique/>
      </w:docPartObj>
    </w:sdtPr>
    <w:sdtEndPr>
      <w:rPr>
        <w:noProof/>
      </w:rPr>
    </w:sdtEndPr>
    <w:sdtContent>
      <w:p w14:paraId="6D346D95" w14:textId="394C7EDC" w:rsidR="00555B46" w:rsidRPr="00555B46" w:rsidRDefault="00555B46">
        <w:pPr>
          <w:pStyle w:val="Footer"/>
          <w:jc w:val="right"/>
          <w:rPr>
            <w:sz w:val="16"/>
            <w:szCs w:val="16"/>
          </w:rPr>
        </w:pPr>
        <w:r w:rsidRPr="00555B46">
          <w:rPr>
            <w:sz w:val="16"/>
            <w:szCs w:val="16"/>
          </w:rPr>
          <w:t xml:space="preserve">Page </w:t>
        </w:r>
        <w:r w:rsidRPr="00555B46">
          <w:rPr>
            <w:sz w:val="16"/>
            <w:szCs w:val="16"/>
          </w:rPr>
          <w:fldChar w:fldCharType="begin"/>
        </w:r>
        <w:r w:rsidRPr="00555B46">
          <w:rPr>
            <w:sz w:val="16"/>
            <w:szCs w:val="16"/>
          </w:rPr>
          <w:instrText xml:space="preserve"> PAGE   \* MERGEFORMAT </w:instrText>
        </w:r>
        <w:r w:rsidRPr="00555B46">
          <w:rPr>
            <w:sz w:val="16"/>
            <w:szCs w:val="16"/>
          </w:rPr>
          <w:fldChar w:fldCharType="separate"/>
        </w:r>
        <w:r w:rsidRPr="00555B46">
          <w:rPr>
            <w:noProof/>
            <w:sz w:val="16"/>
            <w:szCs w:val="16"/>
          </w:rPr>
          <w:t>2</w:t>
        </w:r>
        <w:r w:rsidRPr="00555B46">
          <w:rPr>
            <w:noProof/>
            <w:sz w:val="16"/>
            <w:szCs w:val="16"/>
          </w:rPr>
          <w:fldChar w:fldCharType="end"/>
        </w:r>
        <w:r w:rsidRPr="00555B46">
          <w:rPr>
            <w:noProof/>
            <w:sz w:val="16"/>
            <w:szCs w:val="16"/>
          </w:rPr>
          <w:t xml:space="preserve"> of 3</w:t>
        </w:r>
      </w:p>
    </w:sdtContent>
  </w:sdt>
  <w:p w14:paraId="25AD9A1B" w14:textId="77777777" w:rsidR="00555B46" w:rsidRDefault="00555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C18988" w14:paraId="3EE3A234" w14:textId="77777777" w:rsidTr="7CC18988">
      <w:trPr>
        <w:trHeight w:val="300"/>
      </w:trPr>
      <w:tc>
        <w:tcPr>
          <w:tcW w:w="3120" w:type="dxa"/>
        </w:tcPr>
        <w:p w14:paraId="7A9516FA" w14:textId="131CEFAF" w:rsidR="7CC18988" w:rsidRDefault="7CC18988" w:rsidP="7CC18988">
          <w:pPr>
            <w:pStyle w:val="Header"/>
            <w:ind w:left="-115"/>
          </w:pPr>
        </w:p>
      </w:tc>
      <w:tc>
        <w:tcPr>
          <w:tcW w:w="3120" w:type="dxa"/>
        </w:tcPr>
        <w:p w14:paraId="3F0143F0" w14:textId="6E638B15" w:rsidR="7CC18988" w:rsidRDefault="7CC18988" w:rsidP="7CC18988">
          <w:pPr>
            <w:pStyle w:val="Header"/>
            <w:jc w:val="center"/>
          </w:pPr>
        </w:p>
      </w:tc>
      <w:tc>
        <w:tcPr>
          <w:tcW w:w="3120" w:type="dxa"/>
        </w:tcPr>
        <w:p w14:paraId="1B4B4AD4" w14:textId="0E6EE814" w:rsidR="7CC18988" w:rsidRDefault="7CC18988" w:rsidP="7CC18988">
          <w:pPr>
            <w:pStyle w:val="Header"/>
            <w:ind w:right="-115"/>
            <w:jc w:val="right"/>
          </w:pPr>
        </w:p>
      </w:tc>
    </w:tr>
  </w:tbl>
  <w:p w14:paraId="16F5E38E" w14:textId="224BE2D7" w:rsidR="7CC18988" w:rsidRDefault="7CC18988" w:rsidP="7CC18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56F2" w14:textId="77777777" w:rsidR="006E148D" w:rsidRDefault="006E148D" w:rsidP="003C5D63">
      <w:pPr>
        <w:spacing w:after="0" w:line="240" w:lineRule="auto"/>
      </w:pPr>
      <w:r>
        <w:separator/>
      </w:r>
    </w:p>
  </w:footnote>
  <w:footnote w:type="continuationSeparator" w:id="0">
    <w:p w14:paraId="3C11B904" w14:textId="77777777" w:rsidR="006E148D" w:rsidRDefault="006E148D" w:rsidP="003C5D63">
      <w:pPr>
        <w:spacing w:after="0" w:line="240" w:lineRule="auto"/>
      </w:pPr>
      <w:r>
        <w:continuationSeparator/>
      </w:r>
    </w:p>
  </w:footnote>
  <w:footnote w:type="continuationNotice" w:id="1">
    <w:p w14:paraId="32F9A906" w14:textId="77777777" w:rsidR="006E148D" w:rsidRDefault="006E1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C18988" w14:paraId="08E6C207" w14:textId="77777777" w:rsidTr="7CC18988">
      <w:trPr>
        <w:trHeight w:val="300"/>
      </w:trPr>
      <w:tc>
        <w:tcPr>
          <w:tcW w:w="3120" w:type="dxa"/>
        </w:tcPr>
        <w:p w14:paraId="0160D641" w14:textId="6B9CEAC4" w:rsidR="7CC18988" w:rsidRDefault="7CC18988" w:rsidP="7CC18988">
          <w:pPr>
            <w:pStyle w:val="Header"/>
            <w:ind w:left="-115"/>
          </w:pPr>
        </w:p>
      </w:tc>
      <w:tc>
        <w:tcPr>
          <w:tcW w:w="3120" w:type="dxa"/>
        </w:tcPr>
        <w:p w14:paraId="732809E6" w14:textId="31D51353" w:rsidR="7CC18988" w:rsidRDefault="7CC18988" w:rsidP="7CC18988">
          <w:pPr>
            <w:pStyle w:val="Header"/>
            <w:jc w:val="center"/>
          </w:pPr>
        </w:p>
      </w:tc>
      <w:tc>
        <w:tcPr>
          <w:tcW w:w="3120" w:type="dxa"/>
        </w:tcPr>
        <w:p w14:paraId="2845964F" w14:textId="1B9C331B" w:rsidR="7CC18988" w:rsidRDefault="7CC18988" w:rsidP="7CC18988">
          <w:pPr>
            <w:pStyle w:val="Header"/>
            <w:ind w:right="-115"/>
            <w:jc w:val="right"/>
          </w:pPr>
        </w:p>
      </w:tc>
    </w:tr>
  </w:tbl>
  <w:p w14:paraId="5CFD341B" w14:textId="47CE49A4" w:rsidR="7CC18988" w:rsidRDefault="7CC18988" w:rsidP="7CC18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C18988" w14:paraId="03F81588" w14:textId="77777777" w:rsidTr="7CC18988">
      <w:trPr>
        <w:trHeight w:val="300"/>
      </w:trPr>
      <w:tc>
        <w:tcPr>
          <w:tcW w:w="3120" w:type="dxa"/>
        </w:tcPr>
        <w:p w14:paraId="0306DA0C" w14:textId="275DC44F" w:rsidR="7CC18988" w:rsidRDefault="7CC18988" w:rsidP="7CC18988">
          <w:pPr>
            <w:pStyle w:val="Header"/>
            <w:ind w:left="-115"/>
          </w:pPr>
        </w:p>
      </w:tc>
      <w:tc>
        <w:tcPr>
          <w:tcW w:w="3120" w:type="dxa"/>
        </w:tcPr>
        <w:p w14:paraId="227353DB" w14:textId="75423FE4" w:rsidR="7CC18988" w:rsidRDefault="7CC18988" w:rsidP="7CC18988">
          <w:pPr>
            <w:pStyle w:val="Header"/>
            <w:jc w:val="center"/>
          </w:pPr>
        </w:p>
      </w:tc>
      <w:tc>
        <w:tcPr>
          <w:tcW w:w="3120" w:type="dxa"/>
        </w:tcPr>
        <w:p w14:paraId="092A0B20" w14:textId="6727863B" w:rsidR="7CC18988" w:rsidRDefault="7CC18988" w:rsidP="7CC18988">
          <w:pPr>
            <w:pStyle w:val="Header"/>
            <w:ind w:right="-115"/>
            <w:jc w:val="right"/>
          </w:pPr>
        </w:p>
      </w:tc>
    </w:tr>
  </w:tbl>
  <w:p w14:paraId="1C220BD5" w14:textId="1E07C627" w:rsidR="7CC18988" w:rsidRDefault="7CC18988" w:rsidP="7CC18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EBA5" w14:textId="0F9519BD" w:rsidR="00E01015" w:rsidRDefault="00E01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765E1"/>
    <w:multiLevelType w:val="hybridMultilevel"/>
    <w:tmpl w:val="DF1CE9A8"/>
    <w:lvl w:ilvl="0" w:tplc="0766547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566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33"/>
    <w:rsid w:val="00035EBD"/>
    <w:rsid w:val="00063E4D"/>
    <w:rsid w:val="00094073"/>
    <w:rsid w:val="000A2F59"/>
    <w:rsid w:val="000B4873"/>
    <w:rsid w:val="000E1D8C"/>
    <w:rsid w:val="00144140"/>
    <w:rsid w:val="001842DA"/>
    <w:rsid w:val="001941AC"/>
    <w:rsid w:val="001A6F7A"/>
    <w:rsid w:val="001B237E"/>
    <w:rsid w:val="001C16BA"/>
    <w:rsid w:val="001F193A"/>
    <w:rsid w:val="002213F1"/>
    <w:rsid w:val="00221A33"/>
    <w:rsid w:val="00252B93"/>
    <w:rsid w:val="002663AA"/>
    <w:rsid w:val="002749A7"/>
    <w:rsid w:val="002E50E7"/>
    <w:rsid w:val="00303FC7"/>
    <w:rsid w:val="00315EEF"/>
    <w:rsid w:val="00317032"/>
    <w:rsid w:val="00322CDE"/>
    <w:rsid w:val="00326124"/>
    <w:rsid w:val="003309AD"/>
    <w:rsid w:val="00343117"/>
    <w:rsid w:val="00367C42"/>
    <w:rsid w:val="003B039C"/>
    <w:rsid w:val="003B70D3"/>
    <w:rsid w:val="003C0AAA"/>
    <w:rsid w:val="003C5D63"/>
    <w:rsid w:val="003C61F4"/>
    <w:rsid w:val="003F52D6"/>
    <w:rsid w:val="004058D8"/>
    <w:rsid w:val="00417E17"/>
    <w:rsid w:val="004208CE"/>
    <w:rsid w:val="0049426A"/>
    <w:rsid w:val="00555B46"/>
    <w:rsid w:val="00566424"/>
    <w:rsid w:val="00580E11"/>
    <w:rsid w:val="00583A7B"/>
    <w:rsid w:val="00626E7A"/>
    <w:rsid w:val="00651890"/>
    <w:rsid w:val="00686193"/>
    <w:rsid w:val="00692E4A"/>
    <w:rsid w:val="006C624E"/>
    <w:rsid w:val="006C6A7D"/>
    <w:rsid w:val="006D3582"/>
    <w:rsid w:val="006E148D"/>
    <w:rsid w:val="00714390"/>
    <w:rsid w:val="00743908"/>
    <w:rsid w:val="007511A5"/>
    <w:rsid w:val="007A18F5"/>
    <w:rsid w:val="007A2E18"/>
    <w:rsid w:val="007D68F8"/>
    <w:rsid w:val="007F729A"/>
    <w:rsid w:val="00804E33"/>
    <w:rsid w:val="008245B1"/>
    <w:rsid w:val="00832637"/>
    <w:rsid w:val="00837547"/>
    <w:rsid w:val="00867299"/>
    <w:rsid w:val="008721CF"/>
    <w:rsid w:val="00892F11"/>
    <w:rsid w:val="008F0A21"/>
    <w:rsid w:val="00950229"/>
    <w:rsid w:val="00985F3B"/>
    <w:rsid w:val="009B480D"/>
    <w:rsid w:val="009C471A"/>
    <w:rsid w:val="009D4BCE"/>
    <w:rsid w:val="00A07EB7"/>
    <w:rsid w:val="00A4571A"/>
    <w:rsid w:val="00A9777B"/>
    <w:rsid w:val="00AC23C5"/>
    <w:rsid w:val="00AD523C"/>
    <w:rsid w:val="00B07230"/>
    <w:rsid w:val="00B52B72"/>
    <w:rsid w:val="00B53BF3"/>
    <w:rsid w:val="00B551DD"/>
    <w:rsid w:val="00B73984"/>
    <w:rsid w:val="00BE1D8C"/>
    <w:rsid w:val="00BF4AFC"/>
    <w:rsid w:val="00C02D12"/>
    <w:rsid w:val="00C03F7C"/>
    <w:rsid w:val="00C22967"/>
    <w:rsid w:val="00C25F5A"/>
    <w:rsid w:val="00C65214"/>
    <w:rsid w:val="00CB4665"/>
    <w:rsid w:val="00CE4B76"/>
    <w:rsid w:val="00D72E73"/>
    <w:rsid w:val="00D75B80"/>
    <w:rsid w:val="00D76B1C"/>
    <w:rsid w:val="00D857CC"/>
    <w:rsid w:val="00D9286F"/>
    <w:rsid w:val="00D9660B"/>
    <w:rsid w:val="00DC1E5B"/>
    <w:rsid w:val="00DC7655"/>
    <w:rsid w:val="00E01015"/>
    <w:rsid w:val="00E0499F"/>
    <w:rsid w:val="00E17BC9"/>
    <w:rsid w:val="00E25D6C"/>
    <w:rsid w:val="00E508AC"/>
    <w:rsid w:val="00E81C1D"/>
    <w:rsid w:val="00EC6A5E"/>
    <w:rsid w:val="00ED00CF"/>
    <w:rsid w:val="00EE5B89"/>
    <w:rsid w:val="00F322BD"/>
    <w:rsid w:val="00F37838"/>
    <w:rsid w:val="00F77848"/>
    <w:rsid w:val="00F9107C"/>
    <w:rsid w:val="00F94D26"/>
    <w:rsid w:val="00F951F6"/>
    <w:rsid w:val="00F95FFD"/>
    <w:rsid w:val="7CC189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0226"/>
  <w15:chartTrackingRefBased/>
  <w15:docId w15:val="{32E48810-8190-4A95-8C68-CE1FA98B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E33"/>
    <w:rPr>
      <w:rFonts w:eastAsiaTheme="majorEastAsia" w:cstheme="majorBidi"/>
      <w:color w:val="272727" w:themeColor="text1" w:themeTint="D8"/>
    </w:rPr>
  </w:style>
  <w:style w:type="paragraph" w:styleId="Title">
    <w:name w:val="Title"/>
    <w:basedOn w:val="Normal"/>
    <w:next w:val="Normal"/>
    <w:link w:val="TitleChar"/>
    <w:uiPriority w:val="10"/>
    <w:qFormat/>
    <w:rsid w:val="00804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E33"/>
    <w:pPr>
      <w:spacing w:before="160"/>
      <w:jc w:val="center"/>
    </w:pPr>
    <w:rPr>
      <w:i/>
      <w:iCs/>
      <w:color w:val="404040" w:themeColor="text1" w:themeTint="BF"/>
    </w:rPr>
  </w:style>
  <w:style w:type="character" w:customStyle="1" w:styleId="QuoteChar">
    <w:name w:val="Quote Char"/>
    <w:basedOn w:val="DefaultParagraphFont"/>
    <w:link w:val="Quote"/>
    <w:uiPriority w:val="29"/>
    <w:rsid w:val="00804E33"/>
    <w:rPr>
      <w:i/>
      <w:iCs/>
      <w:color w:val="404040" w:themeColor="text1" w:themeTint="BF"/>
    </w:rPr>
  </w:style>
  <w:style w:type="paragraph" w:styleId="ListParagraph">
    <w:name w:val="List Paragraph"/>
    <w:basedOn w:val="Normal"/>
    <w:uiPriority w:val="34"/>
    <w:qFormat/>
    <w:rsid w:val="00804E33"/>
    <w:pPr>
      <w:ind w:left="720"/>
      <w:contextualSpacing/>
    </w:pPr>
  </w:style>
  <w:style w:type="character" w:styleId="IntenseEmphasis">
    <w:name w:val="Intense Emphasis"/>
    <w:basedOn w:val="DefaultParagraphFont"/>
    <w:uiPriority w:val="21"/>
    <w:qFormat/>
    <w:rsid w:val="00804E33"/>
    <w:rPr>
      <w:i/>
      <w:iCs/>
      <w:color w:val="0F4761" w:themeColor="accent1" w:themeShade="BF"/>
    </w:rPr>
  </w:style>
  <w:style w:type="paragraph" w:styleId="IntenseQuote">
    <w:name w:val="Intense Quote"/>
    <w:basedOn w:val="Normal"/>
    <w:next w:val="Normal"/>
    <w:link w:val="IntenseQuoteChar"/>
    <w:uiPriority w:val="30"/>
    <w:qFormat/>
    <w:rsid w:val="00804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E33"/>
    <w:rPr>
      <w:i/>
      <w:iCs/>
      <w:color w:val="0F4761" w:themeColor="accent1" w:themeShade="BF"/>
    </w:rPr>
  </w:style>
  <w:style w:type="character" w:styleId="IntenseReference">
    <w:name w:val="Intense Reference"/>
    <w:basedOn w:val="DefaultParagraphFont"/>
    <w:uiPriority w:val="32"/>
    <w:qFormat/>
    <w:rsid w:val="00804E33"/>
    <w:rPr>
      <w:b/>
      <w:bCs/>
      <w:smallCaps/>
      <w:color w:val="0F4761" w:themeColor="accent1" w:themeShade="BF"/>
      <w:spacing w:val="5"/>
    </w:rPr>
  </w:style>
  <w:style w:type="paragraph" w:styleId="Footer">
    <w:name w:val="footer"/>
    <w:basedOn w:val="Normal"/>
    <w:link w:val="FooterChar"/>
    <w:uiPriority w:val="99"/>
    <w:unhideWhenUsed/>
    <w:rsid w:val="003C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D63"/>
  </w:style>
  <w:style w:type="paragraph" w:styleId="Header">
    <w:name w:val="header"/>
    <w:basedOn w:val="Normal"/>
    <w:link w:val="HeaderChar"/>
    <w:uiPriority w:val="99"/>
    <w:unhideWhenUsed/>
    <w:rsid w:val="00B5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D"/>
  </w:style>
  <w:style w:type="paragraph" w:styleId="Revision">
    <w:name w:val="Revision"/>
    <w:hidden/>
    <w:uiPriority w:val="99"/>
    <w:semiHidden/>
    <w:rsid w:val="009B480D"/>
    <w:pPr>
      <w:spacing w:after="0" w:line="240" w:lineRule="auto"/>
    </w:pPr>
  </w:style>
  <w:style w:type="character" w:styleId="CommentReference">
    <w:name w:val="annotation reference"/>
    <w:basedOn w:val="DefaultParagraphFont"/>
    <w:uiPriority w:val="99"/>
    <w:semiHidden/>
    <w:unhideWhenUsed/>
    <w:rsid w:val="000A2F59"/>
    <w:rPr>
      <w:sz w:val="16"/>
      <w:szCs w:val="16"/>
    </w:rPr>
  </w:style>
  <w:style w:type="paragraph" w:styleId="CommentText">
    <w:name w:val="annotation text"/>
    <w:basedOn w:val="Normal"/>
    <w:link w:val="CommentTextChar"/>
    <w:uiPriority w:val="99"/>
    <w:unhideWhenUsed/>
    <w:rsid w:val="000A2F59"/>
    <w:pPr>
      <w:spacing w:line="240" w:lineRule="auto"/>
    </w:pPr>
    <w:rPr>
      <w:sz w:val="20"/>
      <w:szCs w:val="20"/>
    </w:rPr>
  </w:style>
  <w:style w:type="character" w:customStyle="1" w:styleId="CommentTextChar">
    <w:name w:val="Comment Text Char"/>
    <w:basedOn w:val="DefaultParagraphFont"/>
    <w:link w:val="CommentText"/>
    <w:uiPriority w:val="99"/>
    <w:rsid w:val="000A2F59"/>
    <w:rPr>
      <w:sz w:val="20"/>
      <w:szCs w:val="20"/>
    </w:rPr>
  </w:style>
  <w:style w:type="paragraph" w:styleId="CommentSubject">
    <w:name w:val="annotation subject"/>
    <w:basedOn w:val="CommentText"/>
    <w:next w:val="CommentText"/>
    <w:link w:val="CommentSubjectChar"/>
    <w:uiPriority w:val="99"/>
    <w:semiHidden/>
    <w:unhideWhenUsed/>
    <w:rsid w:val="000A2F59"/>
    <w:rPr>
      <w:b/>
      <w:bCs/>
    </w:rPr>
  </w:style>
  <w:style w:type="character" w:customStyle="1" w:styleId="CommentSubjectChar">
    <w:name w:val="Comment Subject Char"/>
    <w:basedOn w:val="CommentTextChar"/>
    <w:link w:val="CommentSubject"/>
    <w:uiPriority w:val="99"/>
    <w:semiHidden/>
    <w:rsid w:val="000A2F59"/>
    <w:rPr>
      <w:b/>
      <w:bCs/>
      <w:sz w:val="20"/>
      <w:szCs w:val="20"/>
    </w:rPr>
  </w:style>
  <w:style w:type="character" w:styleId="Mention">
    <w:name w:val="Mention"/>
    <w:basedOn w:val="DefaultParagraphFont"/>
    <w:uiPriority w:val="99"/>
    <w:unhideWhenUsed/>
    <w:rsid w:val="003C0AAA"/>
    <w:rPr>
      <w:color w:val="2B579A"/>
      <w:shd w:val="clear" w:color="auto" w:fill="E1DFDD"/>
    </w:rPr>
  </w:style>
  <w:style w:type="character" w:styleId="Hyperlink">
    <w:name w:val="Hyperlink"/>
    <w:basedOn w:val="DefaultParagraphFont"/>
    <w:uiPriority w:val="99"/>
    <w:unhideWhenUsed/>
    <w:rsid w:val="00F322BD"/>
    <w:rPr>
      <w:color w:val="467886" w:themeColor="hyperlink"/>
      <w:u w:val="single"/>
    </w:rPr>
  </w:style>
  <w:style w:type="character" w:styleId="UnresolvedMention">
    <w:name w:val="Unresolved Mention"/>
    <w:basedOn w:val="DefaultParagraphFont"/>
    <w:uiPriority w:val="99"/>
    <w:semiHidden/>
    <w:unhideWhenUsed/>
    <w:rsid w:val="00F322B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8DC19FE9A2DB449B1D2C9FB8EA7A77" ma:contentTypeVersion="15" ma:contentTypeDescription="Ein neues Dokument erstellen." ma:contentTypeScope="" ma:versionID="312bd8e0168d22a8662f2bae5c88ad04">
  <xsd:schema xmlns:xsd="http://www.w3.org/2001/XMLSchema" xmlns:xs="http://www.w3.org/2001/XMLSchema" xmlns:p="http://schemas.microsoft.com/office/2006/metadata/properties" xmlns:ns2="82498490-4e48-4424-8d93-8e5c3da5b3d9" xmlns:ns3="6ca23b58-4dd7-498a-bde7-82755bca103c" targetNamespace="http://schemas.microsoft.com/office/2006/metadata/properties" ma:root="true" ma:fieldsID="110db651c94e189985079a52c7ed2128" ns2:_="" ns3:_="">
    <xsd:import namespace="82498490-4e48-4424-8d93-8e5c3da5b3d9"/>
    <xsd:import namespace="6ca23b58-4dd7-498a-bde7-82755bca1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98490-4e48-4424-8d93-8e5c3da5b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b83f2d1-2194-4fdb-8932-fcef14303f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23b58-4dd7-498a-bde7-82755bca103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7a483d-edd0-4998-8d7b-e86e8b515f99}" ma:internalName="TaxCatchAll" ma:showField="CatchAllData" ma:web="6ca23b58-4dd7-498a-bde7-82755bca1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98490-4e48-4424-8d93-8e5c3da5b3d9">
      <Terms xmlns="http://schemas.microsoft.com/office/infopath/2007/PartnerControls"/>
    </lcf76f155ced4ddcb4097134ff3c332f>
    <TaxCatchAll xmlns="6ca23b58-4dd7-498a-bde7-82755bca103c" xsi:nil="true"/>
  </documentManagement>
</p:properties>
</file>

<file path=customXml/itemProps1.xml><?xml version="1.0" encoding="utf-8"?>
<ds:datastoreItem xmlns:ds="http://schemas.openxmlformats.org/officeDocument/2006/customXml" ds:itemID="{A97D4380-1420-4FE0-9D1D-A99A95DC5D1C}">
  <ds:schemaRefs>
    <ds:schemaRef ds:uri="http://schemas.microsoft.com/sharepoint/v3/contenttype/forms"/>
  </ds:schemaRefs>
</ds:datastoreItem>
</file>

<file path=customXml/itemProps2.xml><?xml version="1.0" encoding="utf-8"?>
<ds:datastoreItem xmlns:ds="http://schemas.openxmlformats.org/officeDocument/2006/customXml" ds:itemID="{92E1A77D-0AD1-4CA9-ADB8-38523697D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98490-4e48-4424-8d93-8e5c3da5b3d9"/>
    <ds:schemaRef ds:uri="6ca23b58-4dd7-498a-bde7-82755bca1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13AA9-41D3-4531-ABBA-E70D1E004F48}">
  <ds:schemaRefs>
    <ds:schemaRef ds:uri="http://schemas.microsoft.com/office/2006/metadata/properties"/>
    <ds:schemaRef ds:uri="http://schemas.microsoft.com/office/infopath/2007/PartnerControls"/>
    <ds:schemaRef ds:uri="82498490-4e48-4424-8d93-8e5c3da5b3d9"/>
    <ds:schemaRef ds:uri="6ca23b58-4dd7-498a-bde7-82755bca10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Chiran LIVERA</dc:creator>
  <cp:keywords/>
  <dc:description/>
  <cp:lastModifiedBy>Cyra Bullecer</cp:lastModifiedBy>
  <cp:revision>72</cp:revision>
  <dcterms:created xsi:type="dcterms:W3CDTF">2024-09-18T20:36:00Z</dcterms:created>
  <dcterms:modified xsi:type="dcterms:W3CDTF">2025-03-12T10:20:00Z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4cb54633,1d852b05,6dc717b4</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2024-09-18T20:36:25Z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14ae1a01-7ff6-4c21-bfb2-61f33ea44e28</vt:lpwstr>
  </property>
  <property fmtid="{D5CDD505-2E9C-101B-9397-08002B2CF9AE}" pid="11" name="MSIP_Label_caf3f7fd-5cd4-4287-9002-aceb9af13c42_ContentBits">
    <vt:lpwstr>2</vt:lpwstr>
  </property>
  <property fmtid="{D5CDD505-2E9C-101B-9397-08002B2CF9AE}" pid="12" name="ContentTypeId">
    <vt:lpwstr>0x010100288DC19FE9A2DB449B1D2C9FB8EA7A77</vt:lpwstr>
  </property>
  <property fmtid="{D5CDD505-2E9C-101B-9397-08002B2CF9AE}" pid="13" name="_dlc_DocIdItemGuid">
    <vt:lpwstr>879c011d-a8e5-4d3c-a245-189f11abc4b1</vt:lpwstr>
  </property>
  <property fmtid="{D5CDD505-2E9C-101B-9397-08002B2CF9AE}" pid="14" name="MediaServiceImageTags">
    <vt:lpwstr/>
  </property>
  <property fmtid="{D5CDD505-2E9C-101B-9397-08002B2CF9AE}" pid="15" name="xd_ProgID">
    <vt:lpwstr/>
  </property>
  <property fmtid="{D5CDD505-2E9C-101B-9397-08002B2CF9AE}" pid="16" name="_dlc_DocId">
    <vt:lpwstr>Y5UKHAEMVTUP-1414336597-725091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_dlc_DocIdUrl">
    <vt:lpwstr>https://actalliance530.sharepoint.com/sites/ActAlliance/_layouts/15/DocIdRedir.aspx?ID=Y5UKHAEMVTUP-1414336597-725091, Y5UKHAEMVTUP-1414336597-725091</vt:lpwstr>
  </property>
  <property fmtid="{D5CDD505-2E9C-101B-9397-08002B2CF9AE}" pid="22" name="xd_Signature">
    <vt:bool>false</vt:bool>
  </property>
</Properties>
</file>