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9629"/>
      </w:tblGrid>
      <w:tr w:rsidR="00711013" w:rsidRPr="00711013" w14:paraId="30AE11A8" w14:textId="77777777" w:rsidTr="41773575">
        <w:tc>
          <w:tcPr>
            <w:tcW w:w="9855" w:type="dxa"/>
            <w:shd w:val="clear" w:color="auto" w:fill="C00000"/>
          </w:tcPr>
          <w:p w14:paraId="0A37501D" w14:textId="5330C23D" w:rsidR="00997738" w:rsidRPr="0036347D" w:rsidRDefault="00997738" w:rsidP="00F46FDE">
            <w:pPr>
              <w:jc w:val="center"/>
              <w:rPr>
                <w:rFonts w:ascii="Aptos" w:hAnsi="Aptos" w:cs="Arial"/>
                <w:b/>
                <w:bCs/>
                <w:color w:val="FFFFFF" w:themeColor="background1"/>
                <w:sz w:val="32"/>
                <w:szCs w:val="32"/>
              </w:rPr>
            </w:pPr>
            <w:r w:rsidRPr="0036347D">
              <w:rPr>
                <w:rFonts w:ascii="Aptos" w:hAnsi="Aptos" w:cs="Arial"/>
                <w:b/>
                <w:bCs/>
                <w:color w:val="FFFFFF" w:themeColor="background1"/>
                <w:sz w:val="32"/>
                <w:szCs w:val="32"/>
              </w:rPr>
              <w:t>Alert note</w:t>
            </w:r>
            <w:r w:rsidR="00912816" w:rsidRPr="0036347D">
              <w:rPr>
                <w:rFonts w:ascii="Aptos" w:hAnsi="Aptos" w:cs="Arial"/>
                <w:b/>
                <w:bCs/>
                <w:color w:val="FFFFFF" w:themeColor="background1"/>
                <w:sz w:val="32"/>
                <w:szCs w:val="32"/>
              </w:rPr>
              <w:t xml:space="preserve"> </w:t>
            </w:r>
          </w:p>
        </w:tc>
      </w:tr>
      <w:tr w:rsidR="00C52DA2" w:rsidRPr="00E7470E" w14:paraId="3D590FFB" w14:textId="77777777" w:rsidTr="41773575">
        <w:tc>
          <w:tcPr>
            <w:tcW w:w="9855" w:type="dxa"/>
            <w:shd w:val="clear" w:color="auto" w:fill="E6E6E6"/>
          </w:tcPr>
          <w:p w14:paraId="0C83F4F5" w14:textId="62AE701E" w:rsidR="00C52DA2" w:rsidRPr="000C55AF" w:rsidRDefault="0048062B" w:rsidP="009E6F9E">
            <w:pPr>
              <w:jc w:val="center"/>
              <w:rPr>
                <w:rFonts w:ascii="Arial" w:hAnsi="Arial" w:cs="Arial"/>
                <w:sz w:val="28"/>
                <w:szCs w:val="28"/>
              </w:rPr>
            </w:pPr>
            <w:r w:rsidRPr="000C55AF">
              <w:rPr>
                <w:rFonts w:ascii="Arial" w:hAnsi="Arial" w:cs="Arial"/>
                <w:sz w:val="28"/>
                <w:szCs w:val="28"/>
              </w:rPr>
              <w:t xml:space="preserve">Philippines, </w:t>
            </w:r>
            <w:r w:rsidR="00BC5B03" w:rsidRPr="000C55AF">
              <w:rPr>
                <w:rFonts w:ascii="Arial" w:hAnsi="Arial" w:cs="Arial"/>
                <w:sz w:val="28"/>
                <w:szCs w:val="28"/>
              </w:rPr>
              <w:t xml:space="preserve">Severe </w:t>
            </w:r>
            <w:r w:rsidRPr="000C55AF">
              <w:rPr>
                <w:rFonts w:ascii="Arial" w:hAnsi="Arial" w:cs="Arial"/>
                <w:sz w:val="28"/>
                <w:szCs w:val="28"/>
              </w:rPr>
              <w:t xml:space="preserve">Impacts of </w:t>
            </w:r>
            <w:r w:rsidR="00BC5B03" w:rsidRPr="000C55AF">
              <w:rPr>
                <w:rFonts w:ascii="Arial" w:hAnsi="Arial" w:cs="Arial"/>
                <w:sz w:val="28"/>
                <w:szCs w:val="28"/>
              </w:rPr>
              <w:t>Typhoon</w:t>
            </w:r>
            <w:r w:rsidRPr="000C55AF">
              <w:rPr>
                <w:rFonts w:ascii="Arial" w:hAnsi="Arial" w:cs="Arial"/>
                <w:sz w:val="28"/>
                <w:szCs w:val="28"/>
              </w:rPr>
              <w:t xml:space="preserve"> </w:t>
            </w:r>
            <w:r w:rsidR="00E2766D" w:rsidRPr="000C55AF">
              <w:rPr>
                <w:rFonts w:ascii="Arial" w:hAnsi="Arial" w:cs="Arial"/>
                <w:sz w:val="28"/>
                <w:szCs w:val="28"/>
              </w:rPr>
              <w:t>Bualoi,</w:t>
            </w:r>
            <w:r w:rsidRPr="000C55AF">
              <w:rPr>
                <w:rFonts w:ascii="Arial" w:hAnsi="Arial" w:cs="Arial"/>
                <w:sz w:val="28"/>
                <w:szCs w:val="28"/>
              </w:rPr>
              <w:t xml:space="preserve"> </w:t>
            </w:r>
            <w:r w:rsidR="000C55AF" w:rsidRPr="000C55AF">
              <w:rPr>
                <w:rFonts w:ascii="Arial" w:hAnsi="Arial" w:cs="Arial"/>
                <w:sz w:val="28"/>
                <w:szCs w:val="28"/>
              </w:rPr>
              <w:t>30</w:t>
            </w:r>
            <w:r w:rsidRPr="000C55AF">
              <w:rPr>
                <w:rFonts w:ascii="Arial" w:hAnsi="Arial" w:cs="Arial"/>
                <w:sz w:val="28"/>
                <w:szCs w:val="28"/>
              </w:rPr>
              <w:t xml:space="preserve"> September 2025</w:t>
            </w:r>
          </w:p>
        </w:tc>
      </w:tr>
    </w:tbl>
    <w:p w14:paraId="5DAB6C7B" w14:textId="77777777" w:rsidR="00B82E4A" w:rsidRDefault="00B82E4A" w:rsidP="005E2743">
      <w:pPr>
        <w:keepLines/>
        <w:spacing w:line="240" w:lineRule="atLeast"/>
        <w:rPr>
          <w:rFonts w:ascii="Arial" w:hAnsi="Arial"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17ECF" w:rsidRPr="005407F2" w14:paraId="281740F3" w14:textId="77777777" w:rsidTr="00E7470E">
        <w:tc>
          <w:tcPr>
            <w:tcW w:w="9855" w:type="dxa"/>
          </w:tcPr>
          <w:p w14:paraId="551324D6" w14:textId="0387D1D5" w:rsidR="00E17ECF" w:rsidRPr="00FE4908" w:rsidRDefault="00E17ECF" w:rsidP="00E7470E">
            <w:pPr>
              <w:keepLines/>
              <w:spacing w:line="240" w:lineRule="atLeast"/>
              <w:rPr>
                <w:rFonts w:ascii="Aptos" w:hAnsi="Aptos" w:cstheme="minorHAnsi"/>
                <w:szCs w:val="22"/>
              </w:rPr>
            </w:pPr>
            <w:r w:rsidRPr="00FE4908">
              <w:rPr>
                <w:rFonts w:ascii="Aptos" w:hAnsi="Aptos" w:cstheme="minorHAnsi"/>
                <w:szCs w:val="22"/>
              </w:rPr>
              <w:t xml:space="preserve">The </w:t>
            </w:r>
            <w:r w:rsidRPr="00FE4908">
              <w:rPr>
                <w:rFonts w:ascii="Aptos" w:hAnsi="Aptos" w:cstheme="minorHAnsi"/>
                <w:b/>
                <w:szCs w:val="22"/>
              </w:rPr>
              <w:t>alert note</w:t>
            </w:r>
            <w:r w:rsidRPr="00FE4908">
              <w:rPr>
                <w:rFonts w:ascii="Aptos" w:hAnsi="Aptos" w:cstheme="minorHAnsi"/>
                <w:szCs w:val="22"/>
              </w:rPr>
              <w:t xml:space="preserve"> is intended to alert </w:t>
            </w:r>
            <w:r w:rsidR="00AD1B40" w:rsidRPr="00FE4908">
              <w:rPr>
                <w:rFonts w:ascii="Aptos" w:hAnsi="Aptos" w:cstheme="minorHAnsi"/>
                <w:szCs w:val="22"/>
              </w:rPr>
              <w:t xml:space="preserve">all ACT Alliance members </w:t>
            </w:r>
            <w:r w:rsidRPr="00FE4908">
              <w:rPr>
                <w:rFonts w:ascii="Aptos" w:hAnsi="Aptos" w:cstheme="minorHAnsi"/>
                <w:szCs w:val="22"/>
              </w:rPr>
              <w:t xml:space="preserve">to an emerging emergency situation.  It provides basic information to inform decision making within </w:t>
            </w:r>
            <w:r w:rsidR="00496F0E" w:rsidRPr="00FE4908">
              <w:rPr>
                <w:rFonts w:ascii="Aptos" w:hAnsi="Aptos" w:cstheme="minorHAnsi"/>
                <w:szCs w:val="22"/>
              </w:rPr>
              <w:t xml:space="preserve">the Alliance </w:t>
            </w:r>
            <w:r w:rsidRPr="00FE4908">
              <w:rPr>
                <w:rFonts w:ascii="Aptos" w:hAnsi="Aptos" w:cstheme="minorHAnsi"/>
                <w:szCs w:val="22"/>
              </w:rPr>
              <w:t xml:space="preserve">regarding possible response options and it also forms the ‘immediate assessment’ of </w:t>
            </w:r>
            <w:r w:rsidR="00FA7223" w:rsidRPr="00FE4908">
              <w:rPr>
                <w:rFonts w:ascii="Aptos" w:hAnsi="Aptos" w:cstheme="minorHAnsi"/>
                <w:szCs w:val="22"/>
              </w:rPr>
              <w:t xml:space="preserve">the </w:t>
            </w:r>
            <w:r w:rsidRPr="00FE4908">
              <w:rPr>
                <w:rFonts w:ascii="Aptos" w:hAnsi="Aptos" w:cstheme="minorHAnsi"/>
                <w:szCs w:val="22"/>
              </w:rPr>
              <w:t>situation and needs in the affected areas.</w:t>
            </w:r>
            <w:r w:rsidR="001C24BB" w:rsidRPr="00FE4908">
              <w:rPr>
                <w:rFonts w:ascii="Aptos" w:hAnsi="Aptos" w:cstheme="minorHAnsi"/>
                <w:szCs w:val="22"/>
              </w:rPr>
              <w:t xml:space="preserve">  </w:t>
            </w:r>
            <w:r w:rsidRPr="00FE4908">
              <w:rPr>
                <w:rFonts w:ascii="Aptos" w:hAnsi="Aptos" w:cstheme="minorHAnsi"/>
                <w:szCs w:val="22"/>
              </w:rPr>
              <w:t xml:space="preserve">An alert note should be completed </w:t>
            </w:r>
            <w:r w:rsidRPr="00FE4908">
              <w:rPr>
                <w:rFonts w:ascii="Aptos" w:hAnsi="Aptos" w:cstheme="minorHAnsi"/>
                <w:b/>
                <w:szCs w:val="22"/>
              </w:rPr>
              <w:t>as soon as it becomes obvious there is</w:t>
            </w:r>
            <w:r w:rsidR="00FA7223" w:rsidRPr="00FE4908">
              <w:rPr>
                <w:rFonts w:ascii="Aptos" w:hAnsi="Aptos" w:cstheme="minorHAnsi"/>
                <w:b/>
                <w:szCs w:val="22"/>
              </w:rPr>
              <w:t xml:space="preserve"> a humanitarian emergency</w:t>
            </w:r>
            <w:r w:rsidRPr="00FE4908">
              <w:rPr>
                <w:rFonts w:ascii="Aptos" w:hAnsi="Aptos" w:cstheme="minorHAnsi"/>
                <w:szCs w:val="22"/>
              </w:rPr>
              <w:t>.</w:t>
            </w:r>
          </w:p>
          <w:p w14:paraId="6A05A809" w14:textId="77777777" w:rsidR="00A135E5" w:rsidRPr="00FE4908" w:rsidRDefault="00A135E5" w:rsidP="00E17ECF">
            <w:pPr>
              <w:rPr>
                <w:rFonts w:ascii="Aptos" w:hAnsi="Aptos" w:cstheme="minorHAnsi"/>
                <w:szCs w:val="22"/>
              </w:rPr>
            </w:pPr>
          </w:p>
          <w:p w14:paraId="0BD77C71" w14:textId="77777777" w:rsidR="00A135E5" w:rsidRPr="00FE4908" w:rsidRDefault="00A135E5" w:rsidP="00E17ECF">
            <w:pPr>
              <w:rPr>
                <w:rFonts w:ascii="Aptos" w:hAnsi="Aptos" w:cstheme="minorHAnsi"/>
                <w:szCs w:val="22"/>
              </w:rPr>
            </w:pPr>
            <w:r w:rsidRPr="00FE4908">
              <w:rPr>
                <w:rFonts w:ascii="Aptos" w:hAnsi="Aptos" w:cstheme="minorHAnsi"/>
                <w:szCs w:val="22"/>
              </w:rPr>
              <w:t xml:space="preserve">The information in the alert note should be kept </w:t>
            </w:r>
            <w:r w:rsidRPr="00FE4908">
              <w:rPr>
                <w:rFonts w:ascii="Aptos" w:hAnsi="Aptos" w:cstheme="minorHAnsi"/>
                <w:b/>
                <w:szCs w:val="22"/>
              </w:rPr>
              <w:t>short and concise</w:t>
            </w:r>
            <w:r w:rsidRPr="00FE4908">
              <w:rPr>
                <w:rFonts w:ascii="Aptos" w:hAnsi="Aptos" w:cstheme="minorHAnsi"/>
                <w:szCs w:val="22"/>
              </w:rPr>
              <w:t xml:space="preserve">.  Where you do not have information to address a question </w:t>
            </w:r>
            <w:r w:rsidR="00E47DB1" w:rsidRPr="00FE4908">
              <w:rPr>
                <w:rFonts w:ascii="Aptos" w:hAnsi="Aptos" w:cstheme="minorHAnsi"/>
                <w:szCs w:val="22"/>
              </w:rPr>
              <w:t>identified below</w:t>
            </w:r>
            <w:r w:rsidRPr="00FE4908">
              <w:rPr>
                <w:rFonts w:ascii="Aptos" w:hAnsi="Aptos" w:cstheme="minorHAnsi"/>
                <w:szCs w:val="22"/>
              </w:rPr>
              <w:t xml:space="preserve"> simply state </w:t>
            </w:r>
            <w:r w:rsidR="00E47DB1" w:rsidRPr="00FE4908">
              <w:rPr>
                <w:rFonts w:ascii="Aptos" w:hAnsi="Aptos" w:cstheme="minorHAnsi"/>
                <w:szCs w:val="22"/>
              </w:rPr>
              <w:t>that the</w:t>
            </w:r>
            <w:r w:rsidRPr="00FE4908">
              <w:rPr>
                <w:rFonts w:ascii="Aptos" w:hAnsi="Aptos" w:cstheme="minorHAnsi"/>
                <w:szCs w:val="22"/>
              </w:rPr>
              <w:t xml:space="preserve"> information is not currently available.</w:t>
            </w:r>
            <w:r w:rsidR="00E47DB1" w:rsidRPr="00FE4908">
              <w:rPr>
                <w:rFonts w:ascii="Aptos" w:hAnsi="Aptos" w:cstheme="minorHAnsi"/>
                <w:szCs w:val="22"/>
              </w:rPr>
              <w:t xml:space="preserve">  You will not be expected to have all the information </w:t>
            </w:r>
            <w:r w:rsidR="00F52AEC" w:rsidRPr="00FE4908">
              <w:rPr>
                <w:rFonts w:ascii="Aptos" w:hAnsi="Aptos" w:cstheme="minorHAnsi"/>
                <w:szCs w:val="22"/>
              </w:rPr>
              <w:t>detailed below</w:t>
            </w:r>
            <w:r w:rsidR="00E47DB1" w:rsidRPr="00FE4908">
              <w:rPr>
                <w:rFonts w:ascii="Aptos" w:hAnsi="Aptos" w:cstheme="minorHAnsi"/>
                <w:szCs w:val="22"/>
              </w:rPr>
              <w:t xml:space="preserve"> in the early stages of an emergency.</w:t>
            </w:r>
          </w:p>
          <w:p w14:paraId="5A39BBE3" w14:textId="77777777" w:rsidR="00E17ECF" w:rsidRPr="00FE4908" w:rsidRDefault="00E17ECF" w:rsidP="00E17ECF">
            <w:pPr>
              <w:rPr>
                <w:rFonts w:ascii="Aptos" w:hAnsi="Aptos" w:cstheme="minorHAnsi"/>
                <w:szCs w:val="22"/>
              </w:rPr>
            </w:pPr>
          </w:p>
          <w:p w14:paraId="40F77693" w14:textId="157C7F9E" w:rsidR="00E17ECF" w:rsidRPr="00FE4908" w:rsidRDefault="00E17ECF" w:rsidP="00E17ECF">
            <w:pPr>
              <w:rPr>
                <w:rFonts w:ascii="Aptos" w:hAnsi="Aptos" w:cstheme="minorHAnsi"/>
                <w:szCs w:val="22"/>
              </w:rPr>
            </w:pPr>
            <w:r w:rsidRPr="00FE4908">
              <w:rPr>
                <w:rFonts w:ascii="Aptos" w:hAnsi="Aptos" w:cstheme="minorHAnsi"/>
                <w:szCs w:val="22"/>
              </w:rPr>
              <w:t xml:space="preserve">The alert note should be completed by the </w:t>
            </w:r>
            <w:r w:rsidR="00EC7CD5" w:rsidRPr="00FE4908">
              <w:rPr>
                <w:rFonts w:ascii="Aptos" w:hAnsi="Aptos" w:cstheme="minorHAnsi"/>
                <w:szCs w:val="22"/>
              </w:rPr>
              <w:t xml:space="preserve">forum </w:t>
            </w:r>
            <w:r w:rsidRPr="00FE4908">
              <w:rPr>
                <w:rFonts w:ascii="Aptos" w:hAnsi="Aptos" w:cstheme="minorHAnsi"/>
                <w:szCs w:val="22"/>
              </w:rPr>
              <w:t xml:space="preserve">and sent to the </w:t>
            </w:r>
            <w:r w:rsidR="00336D2B" w:rsidRPr="00FE4908">
              <w:rPr>
                <w:rFonts w:ascii="Aptos" w:hAnsi="Aptos" w:cstheme="minorHAnsi"/>
                <w:szCs w:val="22"/>
              </w:rPr>
              <w:t>R</w:t>
            </w:r>
            <w:r w:rsidR="00EC7CD5" w:rsidRPr="00FE4908">
              <w:rPr>
                <w:rFonts w:ascii="Aptos" w:hAnsi="Aptos" w:cstheme="minorHAnsi"/>
                <w:szCs w:val="22"/>
              </w:rPr>
              <w:t xml:space="preserve">egional </w:t>
            </w:r>
            <w:r w:rsidR="00336D2B" w:rsidRPr="00FE4908">
              <w:rPr>
                <w:rFonts w:ascii="Aptos" w:hAnsi="Aptos" w:cstheme="minorHAnsi"/>
                <w:szCs w:val="22"/>
              </w:rPr>
              <w:t xml:space="preserve">Humanitarian Programme Officer </w:t>
            </w:r>
            <w:r w:rsidRPr="00FE4908">
              <w:rPr>
                <w:rFonts w:ascii="Aptos" w:hAnsi="Aptos" w:cstheme="minorHAnsi"/>
                <w:szCs w:val="22"/>
              </w:rPr>
              <w:t>for review and circulation</w:t>
            </w:r>
            <w:r w:rsidR="00CB3A7C" w:rsidRPr="00FE4908">
              <w:rPr>
                <w:rFonts w:ascii="Aptos" w:hAnsi="Aptos" w:cstheme="minorHAnsi"/>
                <w:szCs w:val="22"/>
              </w:rPr>
              <w:t>, with a copy to the Regional Representative</w:t>
            </w:r>
            <w:r w:rsidRPr="00FE4908">
              <w:rPr>
                <w:rFonts w:ascii="Aptos" w:hAnsi="Aptos" w:cstheme="minorHAnsi"/>
                <w:szCs w:val="22"/>
              </w:rPr>
              <w:t xml:space="preserve">.  </w:t>
            </w:r>
          </w:p>
          <w:p w14:paraId="41C8F396" w14:textId="77777777" w:rsidR="00E17ECF" w:rsidRPr="00FE4908" w:rsidRDefault="00E17ECF" w:rsidP="00E7470E">
            <w:pPr>
              <w:keepLines/>
              <w:spacing w:line="240" w:lineRule="atLeast"/>
              <w:rPr>
                <w:rFonts w:ascii="Aptos" w:hAnsi="Aptos" w:cstheme="minorHAnsi"/>
                <w:szCs w:val="22"/>
              </w:rPr>
            </w:pPr>
          </w:p>
        </w:tc>
      </w:tr>
    </w:tbl>
    <w:p w14:paraId="72A3D3EC" w14:textId="77777777" w:rsidR="00E17ECF" w:rsidRDefault="00E17ECF" w:rsidP="005E2743">
      <w:pPr>
        <w:keepLines/>
        <w:spacing w:line="240" w:lineRule="atLeast"/>
        <w:rPr>
          <w:rFonts w:ascii="Arial" w:hAnsi="Arial" w:cs="Arial"/>
          <w:szCs w:val="22"/>
        </w:rPr>
      </w:pPr>
    </w:p>
    <w:p w14:paraId="245E84A8" w14:textId="02D7B229" w:rsidR="00AA6CDC" w:rsidRPr="005407F2" w:rsidRDefault="00E17ECF" w:rsidP="00E17ECF">
      <w:pPr>
        <w:rPr>
          <w:rFonts w:asciiTheme="minorHAnsi" w:hAnsiTheme="minorHAnsi" w:cstheme="minorHAnsi"/>
          <w:b/>
          <w:szCs w:val="22"/>
        </w:rPr>
      </w:pPr>
      <w:r w:rsidRPr="005407F2">
        <w:rPr>
          <w:rFonts w:asciiTheme="minorHAnsi" w:hAnsiTheme="minorHAnsi" w:cstheme="minorHAnsi"/>
          <w:b/>
          <w:szCs w:val="22"/>
        </w:rPr>
        <w:t>Completed by:</w:t>
      </w:r>
      <w:r w:rsidR="00912816" w:rsidRPr="005407F2">
        <w:rPr>
          <w:rFonts w:asciiTheme="minorHAnsi" w:hAnsiTheme="minorHAnsi" w:cstheme="minorHAnsi"/>
          <w:b/>
          <w:szCs w:val="22"/>
        </w:rPr>
        <w:t xml:space="preserve"> </w:t>
      </w:r>
      <w:r w:rsidR="00213B36">
        <w:rPr>
          <w:rFonts w:asciiTheme="minorHAnsi" w:hAnsiTheme="minorHAnsi" w:cstheme="minorHAnsi"/>
          <w:b/>
          <w:szCs w:val="22"/>
        </w:rPr>
        <w:t>National Council of Churches in the Philippines</w:t>
      </w:r>
      <w:r w:rsidR="00C12AA0" w:rsidRPr="005407F2">
        <w:rPr>
          <w:rFonts w:asciiTheme="minorHAnsi" w:hAnsiTheme="minorHAnsi" w:cstheme="minorHAnsi"/>
          <w:b/>
          <w:szCs w:val="22"/>
        </w:rPr>
        <w:tab/>
      </w:r>
      <w:r w:rsidR="00C12AA0" w:rsidRPr="005407F2">
        <w:rPr>
          <w:rFonts w:asciiTheme="minorHAnsi" w:hAnsiTheme="minorHAnsi" w:cstheme="minorHAnsi"/>
          <w:b/>
          <w:szCs w:val="22"/>
        </w:rPr>
        <w:tab/>
      </w:r>
    </w:p>
    <w:p w14:paraId="3CCDD315" w14:textId="31D48120" w:rsidR="00E17ECF" w:rsidRPr="005407F2" w:rsidRDefault="00E17ECF" w:rsidP="6464FFD2">
      <w:pPr>
        <w:rPr>
          <w:rFonts w:asciiTheme="minorHAnsi" w:hAnsiTheme="minorHAnsi" w:cstheme="minorHAnsi"/>
          <w:b/>
        </w:rPr>
      </w:pPr>
      <w:r w:rsidRPr="005407F2">
        <w:rPr>
          <w:rFonts w:asciiTheme="minorHAnsi" w:hAnsiTheme="minorHAnsi" w:cstheme="minorHAnsi"/>
          <w:b/>
        </w:rPr>
        <w:t>Date completed:</w:t>
      </w:r>
      <w:r w:rsidR="00912816" w:rsidRPr="005407F2">
        <w:rPr>
          <w:rFonts w:asciiTheme="minorHAnsi" w:hAnsiTheme="minorHAnsi" w:cstheme="minorHAnsi"/>
          <w:b/>
        </w:rPr>
        <w:t xml:space="preserve"> </w:t>
      </w:r>
      <w:r w:rsidR="00213B36">
        <w:rPr>
          <w:rFonts w:asciiTheme="minorHAnsi" w:hAnsiTheme="minorHAnsi" w:cstheme="minorHAnsi"/>
          <w:b/>
        </w:rPr>
        <w:t>2</w:t>
      </w:r>
      <w:r w:rsidR="0057542C">
        <w:rPr>
          <w:rFonts w:asciiTheme="minorHAnsi" w:hAnsiTheme="minorHAnsi" w:cstheme="minorHAnsi"/>
          <w:b/>
        </w:rPr>
        <w:t>8.09</w:t>
      </w:r>
      <w:r w:rsidR="00213B36">
        <w:rPr>
          <w:rFonts w:asciiTheme="minorHAnsi" w:hAnsiTheme="minorHAnsi" w:cstheme="minorHAnsi"/>
          <w:b/>
        </w:rPr>
        <w:t>.2025</w:t>
      </w:r>
    </w:p>
    <w:p w14:paraId="07337C2F" w14:textId="71D5C4ED" w:rsidR="00E17ECF" w:rsidRPr="005407F2" w:rsidRDefault="000A6672" w:rsidP="00E17ECF">
      <w:pPr>
        <w:rPr>
          <w:rFonts w:asciiTheme="minorHAnsi" w:hAnsiTheme="minorHAnsi" w:cstheme="minorHAnsi"/>
          <w:b/>
          <w:szCs w:val="22"/>
        </w:rPr>
      </w:pPr>
      <w:r w:rsidRPr="005407F2">
        <w:rPr>
          <w:rFonts w:asciiTheme="minorHAnsi" w:hAnsiTheme="minorHAnsi" w:cstheme="minorHAnsi"/>
          <w:b/>
          <w:szCs w:val="22"/>
        </w:rPr>
        <w:t>Forum</w:t>
      </w:r>
      <w:r w:rsidR="00E17ECF" w:rsidRPr="005407F2">
        <w:rPr>
          <w:rFonts w:asciiTheme="minorHAnsi" w:hAnsiTheme="minorHAnsi" w:cstheme="minorHAnsi"/>
          <w:b/>
          <w:szCs w:val="22"/>
        </w:rPr>
        <w:t>:</w:t>
      </w:r>
      <w:r w:rsidR="00912816" w:rsidRPr="005407F2">
        <w:rPr>
          <w:rFonts w:asciiTheme="minorHAnsi" w:hAnsiTheme="minorHAnsi" w:cstheme="minorHAnsi"/>
          <w:b/>
          <w:szCs w:val="22"/>
        </w:rPr>
        <w:t xml:space="preserve"> </w:t>
      </w:r>
      <w:r w:rsidR="00454C24" w:rsidRPr="005407F2">
        <w:rPr>
          <w:rFonts w:asciiTheme="minorHAnsi" w:hAnsiTheme="minorHAnsi" w:cstheme="minorHAnsi"/>
          <w:b/>
          <w:szCs w:val="22"/>
        </w:rPr>
        <w:tab/>
      </w:r>
      <w:r w:rsidR="00213B36">
        <w:rPr>
          <w:rFonts w:asciiTheme="minorHAnsi" w:hAnsiTheme="minorHAnsi" w:cstheme="minorHAnsi"/>
          <w:b/>
          <w:szCs w:val="22"/>
        </w:rPr>
        <w:t>ASIA-PACIFIC</w:t>
      </w:r>
      <w:r w:rsidR="00454C24" w:rsidRPr="005407F2">
        <w:rPr>
          <w:rFonts w:asciiTheme="minorHAnsi" w:hAnsiTheme="minorHAnsi" w:cstheme="minorHAnsi"/>
          <w:b/>
          <w:szCs w:val="22"/>
        </w:rPr>
        <w:tab/>
      </w:r>
      <w:r w:rsidR="00454C24" w:rsidRPr="005407F2">
        <w:rPr>
          <w:rFonts w:asciiTheme="minorHAnsi" w:hAnsiTheme="minorHAnsi" w:cstheme="minorHAnsi"/>
          <w:b/>
          <w:szCs w:val="22"/>
        </w:rPr>
        <w:tab/>
        <w:t xml:space="preserve"> </w:t>
      </w:r>
    </w:p>
    <w:p w14:paraId="1B2D7151" w14:textId="77777777" w:rsidR="00AF5D60" w:rsidRPr="005407F2" w:rsidRDefault="00AF5D60" w:rsidP="00454C24">
      <w:pPr>
        <w:ind w:left="2880" w:hanging="2880"/>
        <w:rPr>
          <w:rFonts w:asciiTheme="minorHAnsi" w:hAnsiTheme="minorHAnsi" w:cstheme="minorHAnsi"/>
          <w:b/>
          <w:szCs w:val="22"/>
        </w:rPr>
      </w:pPr>
    </w:p>
    <w:p w14:paraId="2598D683" w14:textId="1EED1A7E" w:rsidR="00E17ECF" w:rsidRPr="005407F2" w:rsidRDefault="00E17ECF" w:rsidP="00454C24">
      <w:pPr>
        <w:ind w:left="2880" w:hanging="2880"/>
        <w:rPr>
          <w:rFonts w:asciiTheme="minorHAnsi" w:hAnsiTheme="minorHAnsi" w:cstheme="minorHAnsi"/>
          <w:b/>
          <w:szCs w:val="22"/>
        </w:rPr>
      </w:pPr>
      <w:r w:rsidRPr="005407F2">
        <w:rPr>
          <w:rFonts w:asciiTheme="minorHAnsi" w:hAnsiTheme="minorHAnsi" w:cstheme="minorHAnsi"/>
          <w:b/>
          <w:szCs w:val="22"/>
        </w:rPr>
        <w:t>Type of emergency:</w:t>
      </w:r>
      <w:r w:rsidR="00213B36">
        <w:rPr>
          <w:rFonts w:asciiTheme="minorHAnsi" w:hAnsiTheme="minorHAnsi" w:cstheme="minorHAnsi"/>
          <w:b/>
          <w:szCs w:val="22"/>
        </w:rPr>
        <w:t xml:space="preserve"> Typhoons and Monsoon Rains</w:t>
      </w:r>
      <w:r w:rsidR="00454C24" w:rsidRPr="005407F2">
        <w:rPr>
          <w:rFonts w:asciiTheme="minorHAnsi" w:hAnsiTheme="minorHAnsi" w:cstheme="minorHAnsi"/>
          <w:b/>
          <w:szCs w:val="22"/>
        </w:rPr>
        <w:tab/>
        <w:t xml:space="preserve"> </w:t>
      </w:r>
    </w:p>
    <w:p w14:paraId="45030C24" w14:textId="38395F15" w:rsidR="00E17ECF" w:rsidRPr="005407F2" w:rsidRDefault="00E17ECF" w:rsidP="00E17ECF">
      <w:pPr>
        <w:rPr>
          <w:rFonts w:asciiTheme="minorHAnsi" w:hAnsiTheme="minorHAnsi" w:cstheme="minorHAnsi"/>
          <w:b/>
          <w:szCs w:val="22"/>
        </w:rPr>
      </w:pPr>
      <w:r w:rsidRPr="005407F2">
        <w:rPr>
          <w:rFonts w:asciiTheme="minorHAnsi" w:hAnsiTheme="minorHAnsi" w:cstheme="minorHAnsi"/>
          <w:b/>
          <w:szCs w:val="22"/>
        </w:rPr>
        <w:t>Date of emergency (if rapid onset):</w:t>
      </w:r>
      <w:r w:rsidR="00912816" w:rsidRPr="005407F2">
        <w:rPr>
          <w:rFonts w:asciiTheme="minorHAnsi" w:hAnsiTheme="minorHAnsi" w:cstheme="minorHAnsi"/>
          <w:b/>
          <w:szCs w:val="22"/>
        </w:rPr>
        <w:t xml:space="preserve"> </w:t>
      </w:r>
      <w:r w:rsidR="00213B36">
        <w:rPr>
          <w:rFonts w:asciiTheme="minorHAnsi" w:hAnsiTheme="minorHAnsi" w:cstheme="minorHAnsi"/>
          <w:b/>
          <w:szCs w:val="22"/>
        </w:rPr>
        <w:t>2</w:t>
      </w:r>
      <w:r w:rsidR="0057542C">
        <w:rPr>
          <w:rFonts w:asciiTheme="minorHAnsi" w:hAnsiTheme="minorHAnsi" w:cstheme="minorHAnsi"/>
          <w:b/>
          <w:szCs w:val="22"/>
        </w:rPr>
        <w:t>6.0</w:t>
      </w:r>
      <w:r w:rsidR="00213B36">
        <w:rPr>
          <w:rFonts w:asciiTheme="minorHAnsi" w:hAnsiTheme="minorHAnsi" w:cstheme="minorHAnsi"/>
          <w:b/>
          <w:szCs w:val="22"/>
        </w:rPr>
        <w:t>9.25</w:t>
      </w:r>
    </w:p>
    <w:p w14:paraId="6DFA1FCD" w14:textId="77777777" w:rsidR="00AD6860" w:rsidRDefault="00AD6860" w:rsidP="00E17ECF">
      <w:pPr>
        <w:rPr>
          <w:rFonts w:asciiTheme="minorHAnsi" w:hAnsiTheme="minorHAnsi" w:cstheme="minorHAnsi"/>
          <w:szCs w:val="22"/>
        </w:rPr>
      </w:pPr>
    </w:p>
    <w:p w14:paraId="2B1AF9F2" w14:textId="77777777" w:rsidR="008B64E2" w:rsidRDefault="008B64E2" w:rsidP="00E17ECF">
      <w:pPr>
        <w:rPr>
          <w:rFonts w:asciiTheme="minorHAnsi" w:hAnsiTheme="minorHAnsi" w:cstheme="minorHAnsi"/>
          <w:szCs w:val="22"/>
        </w:rPr>
      </w:pPr>
    </w:p>
    <w:p w14:paraId="4212D665" w14:textId="1FDB0731" w:rsidR="00E23DC9" w:rsidRPr="005407F2" w:rsidRDefault="00E23DC9" w:rsidP="00E17ECF">
      <w:pPr>
        <w:rPr>
          <w:rFonts w:asciiTheme="minorHAnsi" w:hAnsiTheme="minorHAnsi" w:cstheme="minorHAnsi"/>
          <w:i/>
          <w:iCs/>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E17ECF" w:rsidRPr="005407F2" w14:paraId="2BC89B74" w14:textId="77777777" w:rsidTr="2E2EA48F">
        <w:tc>
          <w:tcPr>
            <w:tcW w:w="9629" w:type="dxa"/>
            <w:shd w:val="clear" w:color="auto" w:fill="E0E0E0"/>
          </w:tcPr>
          <w:p w14:paraId="50598D1C" w14:textId="1BE604AA" w:rsidR="00454C24" w:rsidRPr="00E63E96" w:rsidRDefault="00E35518" w:rsidP="00E63E96">
            <w:pPr>
              <w:numPr>
                <w:ilvl w:val="0"/>
                <w:numId w:val="12"/>
              </w:numPr>
              <w:tabs>
                <w:tab w:val="clear" w:pos="720"/>
                <w:tab w:val="num" w:pos="450"/>
              </w:tabs>
              <w:ind w:left="450" w:hanging="450"/>
              <w:rPr>
                <w:rFonts w:asciiTheme="minorHAnsi" w:hAnsiTheme="minorHAnsi" w:cstheme="minorHAnsi"/>
              </w:rPr>
            </w:pPr>
            <w:r w:rsidRPr="005407F2">
              <w:rPr>
                <w:rFonts w:asciiTheme="minorHAnsi" w:hAnsiTheme="minorHAnsi" w:cstheme="minorHAnsi"/>
                <w:b/>
                <w:szCs w:val="22"/>
              </w:rPr>
              <w:t>T</w:t>
            </w:r>
            <w:r w:rsidR="00E17ECF" w:rsidRPr="005407F2">
              <w:rPr>
                <w:rFonts w:asciiTheme="minorHAnsi" w:hAnsiTheme="minorHAnsi" w:cstheme="minorHAnsi"/>
                <w:b/>
                <w:szCs w:val="22"/>
              </w:rPr>
              <w:t xml:space="preserve">he nature of the emergency </w:t>
            </w:r>
          </w:p>
        </w:tc>
      </w:tr>
      <w:tr w:rsidR="000408FC" w:rsidRPr="005407F2" w14:paraId="31650F54" w14:textId="77777777" w:rsidTr="2E2EA48F">
        <w:tc>
          <w:tcPr>
            <w:tcW w:w="9629" w:type="dxa"/>
            <w:tcBorders>
              <w:bottom w:val="single" w:sz="4" w:space="0" w:color="auto"/>
            </w:tcBorders>
          </w:tcPr>
          <w:p w14:paraId="2D626CC3" w14:textId="77777777" w:rsidR="000408FC" w:rsidRDefault="000408FC" w:rsidP="000408FC">
            <w:pPr>
              <w:rPr>
                <w:rFonts w:ascii="Aptos" w:hAnsi="Aptos" w:cstheme="minorHAnsi"/>
                <w:lang w:val="en-PH"/>
              </w:rPr>
            </w:pPr>
          </w:p>
          <w:p w14:paraId="33F346F6" w14:textId="4B2F0926" w:rsidR="000408FC" w:rsidRDefault="000408FC" w:rsidP="000408FC">
            <w:pPr>
              <w:rPr>
                <w:rFonts w:ascii="Aptos" w:hAnsi="Aptos" w:cstheme="minorHAnsi"/>
                <w:lang w:val="en-PH"/>
              </w:rPr>
            </w:pPr>
            <w:r w:rsidRPr="004553F4">
              <w:rPr>
                <w:rFonts w:ascii="Aptos" w:hAnsi="Aptos" w:cstheme="minorHAnsi"/>
                <w:lang w:val="en-PH"/>
              </w:rPr>
              <w:t xml:space="preserve">From September 25 to 26, 2025, Severe Tropical Storm Bualoi (locally known as Typhoon Opong) made multiple landfalls across the central regions of the Philippines. The storm made landfall first in the province of Eastern Samar (Region VIII), then twice in the province of Masbate (Region V), twice in the province of Romblon, and finally once in Mindoro Oriental—both Romblon and Mindoro Oriental are part of </w:t>
            </w:r>
            <w:r w:rsidR="00E2766D">
              <w:rPr>
                <w:rFonts w:ascii="Aptos" w:hAnsi="Aptos" w:cstheme="minorHAnsi"/>
                <w:lang w:val="en-PH"/>
              </w:rPr>
              <w:t>MIMAROPA region (Region IV-B)</w:t>
            </w:r>
            <w:r w:rsidRPr="004553F4">
              <w:rPr>
                <w:rFonts w:ascii="Aptos" w:hAnsi="Aptos" w:cstheme="minorHAnsi"/>
                <w:lang w:val="en-PH"/>
              </w:rPr>
              <w:t>. With maximum winds of up to 110 kilometers per hour (68 mph), the storm devastated the provinces, causing electricity poles to collapse, trees to be uprooted, and damage to infrastructure and households, along with destruction of agricultural livelihoods due to floods.</w:t>
            </w:r>
          </w:p>
          <w:p w14:paraId="1962E5B0" w14:textId="77777777" w:rsidR="004E7C10" w:rsidRPr="004553F4" w:rsidRDefault="004E7C10" w:rsidP="000408FC">
            <w:pPr>
              <w:rPr>
                <w:rFonts w:ascii="Aptos" w:hAnsi="Aptos" w:cstheme="minorHAnsi"/>
                <w:lang w:val="en-PH"/>
              </w:rPr>
            </w:pPr>
          </w:p>
          <w:p w14:paraId="16F62835" w14:textId="77777777" w:rsidR="000408FC" w:rsidRPr="004553F4" w:rsidRDefault="000408FC" w:rsidP="000408FC">
            <w:pPr>
              <w:rPr>
                <w:rFonts w:ascii="Aptos" w:hAnsi="Aptos" w:cstheme="minorHAnsi"/>
                <w:lang w:val="en-PH"/>
              </w:rPr>
            </w:pPr>
          </w:p>
          <w:p w14:paraId="7C712EC0" w14:textId="522C9724" w:rsidR="000408FC" w:rsidRPr="004553F4" w:rsidRDefault="000408FC" w:rsidP="000408FC">
            <w:pPr>
              <w:rPr>
                <w:rFonts w:ascii="Aptos" w:hAnsi="Aptos" w:cstheme="minorHAnsi"/>
                <w:lang w:val="en-PH"/>
              </w:rPr>
            </w:pPr>
            <w:r w:rsidRPr="004553F4">
              <w:rPr>
                <w:rFonts w:ascii="Aptos" w:hAnsi="Aptos" w:cstheme="minorHAnsi"/>
                <w:lang w:val="en-PH"/>
              </w:rPr>
              <w:t>STS Bualoi (Typhoon Opong) is the 15th tropical cyclone that entered the Philippine Area of Responsibility (PAR) and the fifth one for September 2025, following Super Typhoon Ragasa (Nando)</w:t>
            </w:r>
            <w:r w:rsidR="00E2766D">
              <w:rPr>
                <w:rFonts w:ascii="Aptos" w:hAnsi="Aptos" w:cstheme="minorHAnsi"/>
                <w:lang w:val="en-PH"/>
              </w:rPr>
              <w:t xml:space="preserve"> just three days after</w:t>
            </w:r>
            <w:r w:rsidRPr="004553F4">
              <w:rPr>
                <w:rFonts w:ascii="Aptos" w:hAnsi="Aptos" w:cstheme="minorHAnsi"/>
                <w:lang w:val="en-PH"/>
              </w:rPr>
              <w:t>, which had a wind force of 115 to 143 miles per hour (185 to 230 kilometers per hour) that made landfall in the northern portion of Luzon, and Tropical Depression Mitag (Mirasol), which also made landfall in the eastern part of Central Luzon, specifically in Region III.</w:t>
            </w:r>
          </w:p>
          <w:p w14:paraId="1D1B701E" w14:textId="77777777" w:rsidR="000408FC" w:rsidRPr="004553F4" w:rsidRDefault="000408FC" w:rsidP="000408FC">
            <w:pPr>
              <w:rPr>
                <w:rFonts w:ascii="Aptos" w:hAnsi="Aptos" w:cstheme="minorHAnsi"/>
                <w:lang w:val="en-PH"/>
              </w:rPr>
            </w:pPr>
          </w:p>
          <w:p w14:paraId="40A8E5D2" w14:textId="77777777" w:rsidR="000408FC" w:rsidRPr="002A2BCC" w:rsidRDefault="000408FC" w:rsidP="000408FC">
            <w:pPr>
              <w:rPr>
                <w:rFonts w:ascii="Aptos" w:hAnsi="Aptos" w:cstheme="minorHAnsi"/>
                <w:lang w:val="en-PH"/>
              </w:rPr>
            </w:pPr>
            <w:r w:rsidRPr="004553F4">
              <w:rPr>
                <w:rFonts w:ascii="Aptos" w:hAnsi="Aptos" w:cstheme="minorHAnsi"/>
                <w:lang w:val="en-PH"/>
              </w:rPr>
              <w:t>Prior to these typhoons, the Philippines was already experiencing unrelenting rains and floods caused by the southwest monsoon.</w:t>
            </w:r>
          </w:p>
          <w:p w14:paraId="2A858899" w14:textId="77777777" w:rsidR="000408FC" w:rsidRPr="00F5114F" w:rsidRDefault="000408FC" w:rsidP="000408FC">
            <w:pPr>
              <w:rPr>
                <w:rFonts w:ascii="Aptos" w:hAnsi="Aptos" w:cstheme="minorHAnsi"/>
                <w:lang w:val="en-PH"/>
              </w:rPr>
            </w:pPr>
          </w:p>
          <w:p w14:paraId="372B10CE" w14:textId="342EE7D8" w:rsidR="000408FC" w:rsidRDefault="000408FC" w:rsidP="000408FC">
            <w:pPr>
              <w:rPr>
                <w:rFonts w:ascii="Aptos" w:hAnsi="Aptos" w:cstheme="minorHAnsi"/>
              </w:rPr>
            </w:pPr>
            <w:r w:rsidRPr="007B06B0">
              <w:rPr>
                <w:rFonts w:ascii="Aptos" w:hAnsi="Aptos" w:cstheme="minorHAnsi"/>
              </w:rPr>
              <w:t>Sources:</w:t>
            </w:r>
          </w:p>
          <w:p w14:paraId="7F940D93" w14:textId="06812842" w:rsidR="000408FC" w:rsidRDefault="000408FC" w:rsidP="000408FC">
            <w:pPr>
              <w:rPr>
                <w:rFonts w:ascii="Aptos" w:hAnsi="Aptos" w:cstheme="minorHAnsi"/>
              </w:rPr>
            </w:pPr>
            <w:r w:rsidRPr="007B06B0">
              <w:rPr>
                <w:rFonts w:ascii="Aptos" w:hAnsi="Aptos" w:cstheme="minorHAnsi"/>
              </w:rPr>
              <w:t>National Disaster Risk Reduction and Management Council (Philippines)</w:t>
            </w:r>
          </w:p>
          <w:p w14:paraId="6DD9AAB9" w14:textId="77777777" w:rsidR="000408FC" w:rsidRDefault="000408FC" w:rsidP="000408FC">
            <w:pPr>
              <w:rPr>
                <w:rFonts w:ascii="Aptos" w:hAnsi="Aptos" w:cstheme="minorHAnsi"/>
              </w:rPr>
            </w:pPr>
            <w:hyperlink r:id="rId13" w:history="1">
              <w:r w:rsidRPr="004553F4">
                <w:rPr>
                  <w:rStyle w:val="-"/>
                  <w:rFonts w:ascii="Aptos" w:hAnsi="Aptos" w:cstheme="minorHAnsi"/>
                </w:rPr>
                <w:t>National Disaster Risk Reduction and Management Council</w:t>
              </w:r>
            </w:hyperlink>
          </w:p>
          <w:p w14:paraId="3656B9AB" w14:textId="6422FD75" w:rsidR="000408FC" w:rsidRPr="00014B4A" w:rsidRDefault="000408FC" w:rsidP="000408FC">
            <w:pPr>
              <w:jc w:val="both"/>
              <w:rPr>
                <w:rFonts w:ascii="Aptos" w:hAnsi="Aptos" w:cstheme="minorHAnsi"/>
              </w:rPr>
            </w:pPr>
          </w:p>
        </w:tc>
      </w:tr>
      <w:tr w:rsidR="00E17ECF" w:rsidRPr="005407F2" w14:paraId="212261E3" w14:textId="77777777" w:rsidTr="2E2EA48F">
        <w:tc>
          <w:tcPr>
            <w:tcW w:w="9629" w:type="dxa"/>
            <w:shd w:val="clear" w:color="auto" w:fill="E0E0E0"/>
          </w:tcPr>
          <w:p w14:paraId="37034151" w14:textId="0AE8141E" w:rsidR="00E17ECF" w:rsidRPr="005407F2" w:rsidRDefault="00E35518" w:rsidP="00E7470E">
            <w:pPr>
              <w:numPr>
                <w:ilvl w:val="0"/>
                <w:numId w:val="12"/>
              </w:numPr>
              <w:tabs>
                <w:tab w:val="clear" w:pos="720"/>
                <w:tab w:val="num" w:pos="450"/>
              </w:tabs>
              <w:ind w:left="450" w:hanging="450"/>
              <w:rPr>
                <w:rFonts w:asciiTheme="minorHAnsi" w:hAnsiTheme="minorHAnsi" w:cstheme="minorHAnsi"/>
                <w:b/>
                <w:szCs w:val="22"/>
              </w:rPr>
            </w:pPr>
            <w:r w:rsidRPr="005407F2">
              <w:rPr>
                <w:rFonts w:asciiTheme="minorHAnsi" w:hAnsiTheme="minorHAnsi" w:cstheme="minorHAnsi"/>
                <w:b/>
                <w:szCs w:val="22"/>
              </w:rPr>
              <w:lastRenderedPageBreak/>
              <w:t xml:space="preserve">The </w:t>
            </w:r>
            <w:r w:rsidR="00E17ECF" w:rsidRPr="005407F2">
              <w:rPr>
                <w:rFonts w:asciiTheme="minorHAnsi" w:hAnsiTheme="minorHAnsi" w:cstheme="minorHAnsi"/>
                <w:b/>
                <w:szCs w:val="22"/>
              </w:rPr>
              <w:t>impact</w:t>
            </w:r>
            <w:r w:rsidR="00321261" w:rsidRPr="005407F2">
              <w:rPr>
                <w:rFonts w:asciiTheme="minorHAnsi" w:hAnsiTheme="minorHAnsi" w:cstheme="minorHAnsi"/>
                <w:b/>
                <w:szCs w:val="22"/>
              </w:rPr>
              <w:t xml:space="preserve"> and scale</w:t>
            </w:r>
            <w:r w:rsidR="00156F36" w:rsidRPr="005407F2">
              <w:rPr>
                <w:rFonts w:asciiTheme="minorHAnsi" w:hAnsiTheme="minorHAnsi" w:cstheme="minorHAnsi"/>
                <w:b/>
                <w:szCs w:val="22"/>
              </w:rPr>
              <w:t xml:space="preserve"> of the emergency</w:t>
            </w:r>
            <w:r w:rsidR="00B73F1C" w:rsidRPr="005407F2">
              <w:rPr>
                <w:rFonts w:asciiTheme="minorHAnsi" w:hAnsiTheme="minorHAnsi" w:cstheme="minorHAnsi"/>
                <w:b/>
                <w:szCs w:val="22"/>
              </w:rPr>
              <w:t xml:space="preserve"> </w:t>
            </w:r>
            <w:r w:rsidR="00B73F1C" w:rsidRPr="005407F2">
              <w:rPr>
                <w:rFonts w:asciiTheme="minorHAnsi" w:hAnsiTheme="minorHAnsi" w:cstheme="minorHAnsi"/>
                <w:bCs/>
                <w:i/>
                <w:iCs/>
                <w:szCs w:val="22"/>
              </w:rPr>
              <w:t>(please include your source of information</w:t>
            </w:r>
            <w:r w:rsidR="00BB58CE">
              <w:rPr>
                <w:rFonts w:asciiTheme="minorHAnsi" w:hAnsiTheme="minorHAnsi" w:cstheme="minorHAnsi"/>
                <w:bCs/>
                <w:i/>
                <w:iCs/>
                <w:szCs w:val="22"/>
              </w:rPr>
              <w:t xml:space="preserve"> with links if possible</w:t>
            </w:r>
            <w:r w:rsidR="00B73F1C" w:rsidRPr="005407F2">
              <w:rPr>
                <w:rFonts w:asciiTheme="minorHAnsi" w:hAnsiTheme="minorHAnsi" w:cstheme="minorHAnsi"/>
                <w:bCs/>
                <w:i/>
                <w:iCs/>
                <w:szCs w:val="22"/>
              </w:rPr>
              <w:t>)</w:t>
            </w:r>
          </w:p>
          <w:p w14:paraId="6B60D559" w14:textId="624DA3C8" w:rsidR="00A96A32" w:rsidRPr="005407F2" w:rsidRDefault="00A96A32" w:rsidP="000C55AF">
            <w:pPr>
              <w:rPr>
                <w:rFonts w:asciiTheme="minorHAnsi" w:hAnsiTheme="minorHAnsi" w:cstheme="minorHAnsi"/>
                <w:i/>
                <w:color w:val="FF0000"/>
                <w:szCs w:val="22"/>
              </w:rPr>
            </w:pPr>
          </w:p>
        </w:tc>
      </w:tr>
      <w:tr w:rsidR="00984EB8" w:rsidRPr="00D372F6" w14:paraId="1FF11D6C" w14:textId="77777777" w:rsidTr="2E2EA48F">
        <w:tc>
          <w:tcPr>
            <w:tcW w:w="9629" w:type="dxa"/>
          </w:tcPr>
          <w:p w14:paraId="2DC0B987" w14:textId="77777777" w:rsidR="00B54DF8" w:rsidRDefault="00B54DF8" w:rsidP="00B54DF8">
            <w:pPr>
              <w:jc w:val="both"/>
              <w:rPr>
                <w:rFonts w:ascii="Aptos" w:hAnsi="Aptos" w:cstheme="minorHAnsi"/>
                <w:lang w:val="en-PH"/>
              </w:rPr>
            </w:pPr>
          </w:p>
          <w:p w14:paraId="50D0C351" w14:textId="5DA469C2" w:rsidR="00ED1BF0" w:rsidRDefault="00024703" w:rsidP="00B54DF8">
            <w:pPr>
              <w:jc w:val="both"/>
              <w:rPr>
                <w:rFonts w:ascii="Aptos" w:hAnsi="Aptos" w:cstheme="minorHAnsi"/>
                <w:lang w:val="en-PH"/>
              </w:rPr>
            </w:pPr>
            <w:r w:rsidRPr="00024703">
              <w:rPr>
                <w:rFonts w:ascii="Aptos" w:hAnsi="Aptos" w:cstheme="minorHAnsi"/>
                <w:noProof/>
                <w:lang w:val="en-PH"/>
              </w:rPr>
              <w:drawing>
                <wp:anchor distT="0" distB="0" distL="114300" distR="114300" simplePos="0" relativeHeight="251658240" behindDoc="0" locked="0" layoutInCell="1" allowOverlap="1" wp14:anchorId="3FBA6ED7" wp14:editId="158727E4">
                  <wp:simplePos x="0" y="0"/>
                  <wp:positionH relativeFrom="column">
                    <wp:posOffset>16950</wp:posOffset>
                  </wp:positionH>
                  <wp:positionV relativeFrom="paragraph">
                    <wp:posOffset>1051853</wp:posOffset>
                  </wp:positionV>
                  <wp:extent cx="5773615" cy="3386660"/>
                  <wp:effectExtent l="0" t="0" r="0" b="4445"/>
                  <wp:wrapThrough wrapText="bothSides">
                    <wp:wrapPolygon edited="0">
                      <wp:start x="0" y="0"/>
                      <wp:lineTo x="0" y="21507"/>
                      <wp:lineTo x="21524" y="21507"/>
                      <wp:lineTo x="21524" y="0"/>
                      <wp:lineTo x="0" y="0"/>
                    </wp:wrapPolygon>
                  </wp:wrapThrough>
                  <wp:docPr id="249183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83759" name=""/>
                          <pic:cNvPicPr/>
                        </pic:nvPicPr>
                        <pic:blipFill>
                          <a:blip r:embed="rId14">
                            <a:extLst>
                              <a:ext uri="{28A0092B-C50C-407E-A947-70E740481C1C}">
                                <a14:useLocalDpi xmlns:a14="http://schemas.microsoft.com/office/drawing/2010/main" val="0"/>
                              </a:ext>
                            </a:extLst>
                          </a:blip>
                          <a:stretch>
                            <a:fillRect/>
                          </a:stretch>
                        </pic:blipFill>
                        <pic:spPr>
                          <a:xfrm>
                            <a:off x="0" y="0"/>
                            <a:ext cx="5773615" cy="3386660"/>
                          </a:xfrm>
                          <a:prstGeom prst="rect">
                            <a:avLst/>
                          </a:prstGeom>
                        </pic:spPr>
                      </pic:pic>
                    </a:graphicData>
                  </a:graphic>
                  <wp14:sizeRelH relativeFrom="page">
                    <wp14:pctWidth>0</wp14:pctWidth>
                  </wp14:sizeRelH>
                  <wp14:sizeRelV relativeFrom="page">
                    <wp14:pctHeight>0</wp14:pctHeight>
                  </wp14:sizeRelV>
                </wp:anchor>
              </w:drawing>
            </w:r>
            <w:r w:rsidR="00ED1BF0" w:rsidRPr="00F5114F">
              <w:rPr>
                <w:rFonts w:ascii="Aptos" w:hAnsi="Aptos" w:cstheme="minorHAnsi"/>
                <w:lang w:val="en-PH"/>
              </w:rPr>
              <w:t xml:space="preserve">The NCCP considers the situation in the small-scale category. As of </w:t>
            </w:r>
            <w:r w:rsidR="00032268">
              <w:rPr>
                <w:rFonts w:ascii="Aptos" w:hAnsi="Aptos" w:cstheme="minorHAnsi"/>
                <w:lang w:val="en-PH"/>
              </w:rPr>
              <w:t>27 September 2025</w:t>
            </w:r>
            <w:r w:rsidR="00ED1BF0" w:rsidRPr="00F5114F">
              <w:rPr>
                <w:rFonts w:ascii="Aptos" w:hAnsi="Aptos" w:cstheme="minorHAnsi"/>
                <w:lang w:val="en-PH"/>
              </w:rPr>
              <w:t>, the National Disaster Risk Reduction and Management Council (NDRRMC) reported a</w:t>
            </w:r>
            <w:r w:rsidR="00EA2D76" w:rsidRPr="00EA2D76">
              <w:rPr>
                <w:rFonts w:ascii="Aptos" w:hAnsi="Aptos" w:cstheme="minorHAnsi"/>
              </w:rPr>
              <w:t xml:space="preserve"> total of </w:t>
            </w:r>
            <w:bookmarkStart w:id="0" w:name="_Hlk210124629"/>
            <w:r w:rsidR="00EA2D76" w:rsidRPr="00EA2D76">
              <w:rPr>
                <w:rFonts w:ascii="Aptos" w:hAnsi="Aptos" w:cstheme="minorHAnsi"/>
              </w:rPr>
              <w:t>563,073 families or 2,171,964 persons were affected</w:t>
            </w:r>
            <w:r w:rsidR="00ED1BF0" w:rsidRPr="00F5114F">
              <w:rPr>
                <w:rFonts w:ascii="Aptos" w:hAnsi="Aptos" w:cstheme="minorHAnsi"/>
                <w:lang w:val="en-PH"/>
              </w:rPr>
              <w:t xml:space="preserve"> in</w:t>
            </w:r>
            <w:r w:rsidR="00EA2D76">
              <w:rPr>
                <w:rFonts w:ascii="Aptos" w:hAnsi="Aptos" w:cstheme="minorHAnsi"/>
                <w:lang w:val="en-PH"/>
              </w:rPr>
              <w:t xml:space="preserve"> </w:t>
            </w:r>
            <w:r w:rsidR="00EA2D76" w:rsidRPr="00EA2D76">
              <w:rPr>
                <w:rFonts w:ascii="Aptos" w:hAnsi="Aptos" w:cstheme="minorHAnsi"/>
              </w:rPr>
              <w:t>4,670</w:t>
            </w:r>
            <w:r w:rsidR="002A5E93">
              <w:rPr>
                <w:rFonts w:ascii="Aptos" w:hAnsi="Aptos" w:cstheme="minorHAnsi"/>
              </w:rPr>
              <w:t xml:space="preserve"> </w:t>
            </w:r>
            <w:r w:rsidR="00ED1BF0" w:rsidRPr="00F5114F">
              <w:rPr>
                <w:rFonts w:ascii="Aptos" w:hAnsi="Aptos" w:cstheme="minorHAnsi"/>
                <w:lang w:val="en-PH"/>
              </w:rPr>
              <w:t xml:space="preserve">villages </w:t>
            </w:r>
            <w:r w:rsidR="00217415">
              <w:rPr>
                <w:rFonts w:ascii="Aptos" w:hAnsi="Aptos" w:cstheme="minorHAnsi"/>
                <w:lang w:val="en-PH"/>
              </w:rPr>
              <w:t>spanning</w:t>
            </w:r>
            <w:r w:rsidR="00ED1BF0" w:rsidRPr="00F5114F">
              <w:rPr>
                <w:rFonts w:ascii="Aptos" w:hAnsi="Aptos" w:cstheme="minorHAnsi"/>
                <w:lang w:val="en-PH"/>
              </w:rPr>
              <w:t xml:space="preserve"> </w:t>
            </w:r>
            <w:r w:rsidR="00107101">
              <w:rPr>
                <w:rFonts w:ascii="Aptos" w:hAnsi="Aptos" w:cstheme="minorHAnsi"/>
                <w:lang w:val="en-PH"/>
              </w:rPr>
              <w:t>1</w:t>
            </w:r>
            <w:r w:rsidR="00EA2D76">
              <w:rPr>
                <w:rFonts w:ascii="Aptos" w:hAnsi="Aptos" w:cstheme="minorHAnsi"/>
                <w:lang w:val="en-PH"/>
              </w:rPr>
              <w:t>5</w:t>
            </w:r>
            <w:r w:rsidR="00ED1BF0" w:rsidRPr="00F5114F">
              <w:rPr>
                <w:rFonts w:ascii="Aptos" w:hAnsi="Aptos" w:cstheme="minorHAnsi"/>
                <w:lang w:val="en-PH"/>
              </w:rPr>
              <w:t xml:space="preserve"> regions</w:t>
            </w:r>
            <w:r w:rsidR="00EA2D76">
              <w:rPr>
                <w:rFonts w:ascii="Aptos" w:hAnsi="Aptos" w:cstheme="minorHAnsi"/>
                <w:lang w:val="en-PH"/>
              </w:rPr>
              <w:t xml:space="preserve"> in the country</w:t>
            </w:r>
            <w:bookmarkEnd w:id="0"/>
            <w:r w:rsidR="00ED1BF0" w:rsidRPr="00F5114F">
              <w:rPr>
                <w:rFonts w:ascii="Aptos" w:hAnsi="Aptos" w:cstheme="minorHAnsi"/>
                <w:lang w:val="en-PH"/>
              </w:rPr>
              <w:t>.</w:t>
            </w:r>
            <w:r w:rsidR="00EA2D76">
              <w:rPr>
                <w:rFonts w:ascii="Aptos" w:hAnsi="Aptos" w:cstheme="minorHAnsi"/>
                <w:lang w:val="en-PH"/>
              </w:rPr>
              <w:t xml:space="preserve"> </w:t>
            </w:r>
            <w:r w:rsidR="00217415" w:rsidRPr="00217415">
              <w:rPr>
                <w:rFonts w:ascii="Aptos" w:hAnsi="Aptos" w:cstheme="minorHAnsi"/>
              </w:rPr>
              <w:t>The combination of the intensified Southwest Monsoon, Super Typhoon Ragasa, and Severe Tropical Storm Bualoi led to these widespread disruptions. Among those affected, 81,428 individuals were pre</w:t>
            </w:r>
            <w:r w:rsidR="00E2766D">
              <w:rPr>
                <w:rFonts w:ascii="Aptos" w:hAnsi="Aptos" w:cstheme="minorHAnsi"/>
              </w:rPr>
              <w:t>-</w:t>
            </w:r>
            <w:r w:rsidR="00217415" w:rsidRPr="00217415">
              <w:rPr>
                <w:rFonts w:ascii="Aptos" w:hAnsi="Aptos" w:cstheme="minorHAnsi"/>
              </w:rPr>
              <w:t>emptively relocated to government-designated evacuation centers for safety.</w:t>
            </w:r>
          </w:p>
          <w:p w14:paraId="2A5F0CE2" w14:textId="77777777" w:rsidR="00024703" w:rsidRDefault="00024703" w:rsidP="00B54DF8">
            <w:pPr>
              <w:jc w:val="both"/>
              <w:rPr>
                <w:rFonts w:ascii="Aptos" w:hAnsi="Aptos" w:cstheme="minorHAnsi"/>
                <w:lang w:val="en-PH"/>
              </w:rPr>
            </w:pPr>
          </w:p>
          <w:p w14:paraId="31BD013B" w14:textId="2A242B30" w:rsidR="00AA13C8" w:rsidRDefault="00217415" w:rsidP="00B54DF8">
            <w:pPr>
              <w:jc w:val="both"/>
              <w:rPr>
                <w:rFonts w:ascii="Aptos" w:hAnsi="Aptos" w:cstheme="minorHAnsi"/>
              </w:rPr>
            </w:pPr>
            <w:r w:rsidRPr="00217415">
              <w:rPr>
                <w:rFonts w:ascii="Aptos" w:hAnsi="Aptos" w:cstheme="minorHAnsi"/>
              </w:rPr>
              <w:t xml:space="preserve">Infrastructure suffered notable damage, with roads and bridges reported impaired throughout the affected regions. Additionally, 5,282 homes sustained various levels of destruction in </w:t>
            </w:r>
            <w:r w:rsidR="00E2766D">
              <w:rPr>
                <w:rFonts w:ascii="Aptos" w:hAnsi="Aptos" w:cstheme="minorHAnsi"/>
              </w:rPr>
              <w:t>Ilocos</w:t>
            </w:r>
            <w:r w:rsidRPr="00217415">
              <w:rPr>
                <w:rFonts w:ascii="Aptos" w:hAnsi="Aptos" w:cstheme="minorHAnsi"/>
              </w:rPr>
              <w:t xml:space="preserve">, </w:t>
            </w:r>
            <w:r w:rsidR="00E2766D">
              <w:rPr>
                <w:rFonts w:ascii="Aptos" w:hAnsi="Aptos" w:cstheme="minorHAnsi"/>
              </w:rPr>
              <w:t>Cagayan Valley</w:t>
            </w:r>
            <w:r w:rsidRPr="00217415">
              <w:rPr>
                <w:rFonts w:ascii="Aptos" w:hAnsi="Aptos" w:cstheme="minorHAnsi"/>
              </w:rPr>
              <w:t xml:space="preserve">, </w:t>
            </w:r>
            <w:r w:rsidR="00E2766D">
              <w:rPr>
                <w:rFonts w:ascii="Aptos" w:hAnsi="Aptos" w:cstheme="minorHAnsi"/>
              </w:rPr>
              <w:t>Cordillera Administrative Region</w:t>
            </w:r>
            <w:r w:rsidRPr="00217415">
              <w:rPr>
                <w:rFonts w:ascii="Aptos" w:hAnsi="Aptos" w:cstheme="minorHAnsi"/>
              </w:rPr>
              <w:t xml:space="preserve">, </w:t>
            </w:r>
            <w:r w:rsidR="00E2766D">
              <w:rPr>
                <w:rFonts w:ascii="Aptos" w:hAnsi="Aptos" w:cstheme="minorHAnsi"/>
              </w:rPr>
              <w:t>Central Luzon</w:t>
            </w:r>
            <w:r w:rsidRPr="00217415">
              <w:rPr>
                <w:rFonts w:ascii="Aptos" w:hAnsi="Aptos" w:cstheme="minorHAnsi"/>
              </w:rPr>
              <w:t xml:space="preserve">, CALABARZON, MIMAROPA, </w:t>
            </w:r>
            <w:r w:rsidR="00E2766D">
              <w:rPr>
                <w:rFonts w:ascii="Aptos" w:hAnsi="Aptos" w:cstheme="minorHAnsi"/>
              </w:rPr>
              <w:t>Bicol</w:t>
            </w:r>
            <w:r w:rsidRPr="00217415">
              <w:rPr>
                <w:rFonts w:ascii="Aptos" w:hAnsi="Aptos" w:cstheme="minorHAnsi"/>
              </w:rPr>
              <w:t xml:space="preserve">, </w:t>
            </w:r>
            <w:r w:rsidR="00E2766D">
              <w:rPr>
                <w:rFonts w:ascii="Aptos" w:hAnsi="Aptos" w:cstheme="minorHAnsi"/>
              </w:rPr>
              <w:t>Western Visayas</w:t>
            </w:r>
            <w:r w:rsidRPr="00217415">
              <w:rPr>
                <w:rFonts w:ascii="Aptos" w:hAnsi="Aptos" w:cstheme="minorHAnsi"/>
              </w:rPr>
              <w:t xml:space="preserve">, </w:t>
            </w:r>
            <w:r w:rsidR="00E2766D">
              <w:rPr>
                <w:rFonts w:ascii="Aptos" w:hAnsi="Aptos" w:cstheme="minorHAnsi"/>
              </w:rPr>
              <w:t>Zamboanga Peninsula</w:t>
            </w:r>
            <w:r w:rsidRPr="00217415">
              <w:rPr>
                <w:rFonts w:ascii="Aptos" w:hAnsi="Aptos" w:cstheme="minorHAnsi"/>
              </w:rPr>
              <w:t>, and B</w:t>
            </w:r>
            <w:r w:rsidR="00E2766D">
              <w:rPr>
                <w:rFonts w:ascii="Aptos" w:hAnsi="Aptos" w:cstheme="minorHAnsi"/>
              </w:rPr>
              <w:t xml:space="preserve">angsamoro </w:t>
            </w:r>
            <w:r w:rsidRPr="00217415">
              <w:rPr>
                <w:rFonts w:ascii="Aptos" w:hAnsi="Aptos" w:cstheme="minorHAnsi"/>
              </w:rPr>
              <w:t>A</w:t>
            </w:r>
            <w:r w:rsidR="00E2766D">
              <w:rPr>
                <w:rFonts w:ascii="Aptos" w:hAnsi="Aptos" w:cstheme="minorHAnsi"/>
              </w:rPr>
              <w:t xml:space="preserve">utonomous </w:t>
            </w:r>
            <w:r w:rsidRPr="00217415">
              <w:rPr>
                <w:rFonts w:ascii="Aptos" w:hAnsi="Aptos" w:cstheme="minorHAnsi"/>
              </w:rPr>
              <w:t>R</w:t>
            </w:r>
            <w:r w:rsidR="00E2766D">
              <w:rPr>
                <w:rFonts w:ascii="Aptos" w:hAnsi="Aptos" w:cstheme="minorHAnsi"/>
              </w:rPr>
              <w:t xml:space="preserve">egion in </w:t>
            </w:r>
            <w:r w:rsidRPr="00217415">
              <w:rPr>
                <w:rFonts w:ascii="Aptos" w:hAnsi="Aptos" w:cstheme="minorHAnsi"/>
              </w:rPr>
              <w:t>M</w:t>
            </w:r>
            <w:r w:rsidR="00E2766D">
              <w:rPr>
                <w:rFonts w:ascii="Aptos" w:hAnsi="Aptos" w:cstheme="minorHAnsi"/>
              </w:rPr>
              <w:t>uslim Mindanao (BARMM)</w:t>
            </w:r>
            <w:r w:rsidRPr="00217415">
              <w:rPr>
                <w:rFonts w:ascii="Aptos" w:hAnsi="Aptos" w:cstheme="minorHAnsi"/>
              </w:rPr>
              <w:t>.</w:t>
            </w:r>
          </w:p>
          <w:p w14:paraId="5832A0BE" w14:textId="77777777" w:rsidR="00217415" w:rsidRDefault="00217415" w:rsidP="00B54DF8">
            <w:pPr>
              <w:jc w:val="both"/>
              <w:rPr>
                <w:rFonts w:ascii="Aptos" w:hAnsi="Aptos" w:cstheme="minorHAnsi"/>
                <w:lang w:val="en-PH"/>
              </w:rPr>
            </w:pPr>
          </w:p>
          <w:p w14:paraId="73E1EC2A" w14:textId="1B1FEA5D" w:rsidR="00ED1BF0" w:rsidRDefault="00217415" w:rsidP="00B54DF8">
            <w:pPr>
              <w:jc w:val="both"/>
              <w:rPr>
                <w:rFonts w:ascii="Aptos" w:hAnsi="Aptos" w:cstheme="minorHAnsi"/>
              </w:rPr>
            </w:pPr>
            <w:r w:rsidRPr="00217415">
              <w:rPr>
                <w:rFonts w:ascii="Aptos" w:hAnsi="Aptos" w:cstheme="minorHAnsi"/>
              </w:rPr>
              <w:t>The disaster’s toll on livelihoods is also significant. Agricultural losses include damage to 31,128.13 hectares of crops, impacting 31,424 farmers and fisherfolk. The estimated cost of these losses has reached PhP 914,875,615.50, though local reporting continues and these figures may rise.</w:t>
            </w:r>
          </w:p>
          <w:p w14:paraId="1BE3AAF0" w14:textId="77777777" w:rsidR="00217415" w:rsidRDefault="00217415" w:rsidP="00B54DF8">
            <w:pPr>
              <w:jc w:val="both"/>
              <w:rPr>
                <w:rFonts w:ascii="Aptos" w:hAnsi="Aptos" w:cstheme="minorHAnsi"/>
              </w:rPr>
            </w:pPr>
          </w:p>
          <w:p w14:paraId="78306E14" w14:textId="542C6783" w:rsidR="000C55AF" w:rsidRPr="00217415" w:rsidRDefault="00217415" w:rsidP="000C55AF">
            <w:pPr>
              <w:jc w:val="both"/>
              <w:rPr>
                <w:rFonts w:ascii="Aptos" w:hAnsi="Aptos" w:cstheme="minorHAnsi"/>
              </w:rPr>
            </w:pPr>
            <w:r w:rsidRPr="00217415">
              <w:rPr>
                <w:rFonts w:ascii="Aptos" w:hAnsi="Aptos" w:cstheme="minorHAnsi"/>
              </w:rPr>
              <w:t xml:space="preserve">Initial assessments highlight the hardest-hit areas as Cagayan Valley, </w:t>
            </w:r>
            <w:r w:rsidR="00E2766D">
              <w:rPr>
                <w:rFonts w:ascii="Aptos" w:hAnsi="Aptos" w:cstheme="minorHAnsi"/>
              </w:rPr>
              <w:t>MIMAROPA</w:t>
            </w:r>
            <w:r w:rsidRPr="00217415">
              <w:rPr>
                <w:rFonts w:ascii="Aptos" w:hAnsi="Aptos" w:cstheme="minorHAnsi"/>
              </w:rPr>
              <w:t xml:space="preserve"> (including Mindoro Occidental &amp; Oriental, and Romblon), the Bicol Region (particularly Masbate</w:t>
            </w:r>
            <w:r w:rsidR="00E2766D">
              <w:rPr>
                <w:rFonts w:ascii="Aptos" w:hAnsi="Aptos" w:cstheme="minorHAnsi"/>
              </w:rPr>
              <w:t xml:space="preserve"> province</w:t>
            </w:r>
            <w:r w:rsidRPr="00217415">
              <w:rPr>
                <w:rFonts w:ascii="Aptos" w:hAnsi="Aptos" w:cstheme="minorHAnsi"/>
              </w:rPr>
              <w:t>), and Eastern Visayas (notably Northern Samar). These regions, home to many farming and fishing communities, now face acute food insecurity. Residents in island barangays of Cagayan, such as Babuyan Claro, are urgently requesting food assistance after Typhoon Ragasa destroyed their food stocks and rough seas hamper supply deliveries from the mainland.</w:t>
            </w:r>
            <w:r w:rsidR="000C55AF" w:rsidRPr="000C55AF">
              <w:t xml:space="preserve"> </w:t>
            </w:r>
            <w:r w:rsidR="000C55AF">
              <w:t>L</w:t>
            </w:r>
            <w:r w:rsidR="000C55AF" w:rsidRPr="000C55AF">
              <w:rPr>
                <w:rFonts w:ascii="Aptos" w:hAnsi="Aptos" w:cstheme="minorHAnsi"/>
              </w:rPr>
              <w:t xml:space="preserve">ocal church networks, the Bicol Regional Ecumenical Council, Eastern Visayas Regional Ecumenical Council, and the United Church of Christ in the Philippines (a NCCP member church) </w:t>
            </w:r>
            <w:r w:rsidR="000C55AF">
              <w:rPr>
                <w:rFonts w:ascii="Aptos" w:hAnsi="Aptos" w:cstheme="minorHAnsi"/>
              </w:rPr>
              <w:t xml:space="preserve">continue to monitor the situation, conducting </w:t>
            </w:r>
            <w:r w:rsidR="000C55AF" w:rsidRPr="000C55AF">
              <w:rPr>
                <w:rFonts w:ascii="Aptos" w:hAnsi="Aptos" w:cstheme="minorHAnsi"/>
              </w:rPr>
              <w:t>a rapid needs assessment</w:t>
            </w:r>
            <w:r w:rsidR="000C55AF">
              <w:rPr>
                <w:rFonts w:ascii="Aptos" w:hAnsi="Aptos" w:cstheme="minorHAnsi"/>
              </w:rPr>
              <w:t xml:space="preserve">, after ensuring </w:t>
            </w:r>
            <w:r w:rsidR="000C55AF" w:rsidRPr="000C55AF">
              <w:rPr>
                <w:rFonts w:ascii="Aptos" w:hAnsi="Aptos" w:cstheme="minorHAnsi"/>
              </w:rPr>
              <w:t>communication in the heavily affected areas in Bicol region (Masbate province), Eastern Visasyas (provinces of Northern Samar and Biliran), and Mimaropa (Oriental Mindoro)</w:t>
            </w:r>
            <w:r w:rsidR="000C55AF">
              <w:rPr>
                <w:rFonts w:ascii="Aptos" w:hAnsi="Aptos" w:cstheme="minorHAnsi"/>
              </w:rPr>
              <w:t>.</w:t>
            </w:r>
          </w:p>
          <w:p w14:paraId="471E9EB0" w14:textId="77777777" w:rsidR="00217415" w:rsidRPr="00217415" w:rsidRDefault="00217415" w:rsidP="00B54DF8">
            <w:pPr>
              <w:jc w:val="both"/>
              <w:rPr>
                <w:rFonts w:ascii="Aptos" w:hAnsi="Aptos" w:cstheme="minorHAnsi"/>
              </w:rPr>
            </w:pPr>
          </w:p>
          <w:p w14:paraId="50229AB9" w14:textId="6FDB321E" w:rsidR="0041501C" w:rsidRPr="00217415" w:rsidRDefault="00217415" w:rsidP="00B54DF8">
            <w:pPr>
              <w:jc w:val="both"/>
              <w:rPr>
                <w:rFonts w:ascii="Aptos" w:hAnsi="Aptos" w:cstheme="minorHAnsi"/>
              </w:rPr>
            </w:pPr>
            <w:r w:rsidRPr="00217415">
              <w:rPr>
                <w:rFonts w:ascii="Aptos" w:hAnsi="Aptos" w:cstheme="minorHAnsi"/>
              </w:rPr>
              <w:lastRenderedPageBreak/>
              <w:t>Within a span of two weeks, two typhoons swept through the country, with the intensified southwest monsoon compounding the devastation in disaster-prone regions that already contend with regular calamities. In response, the Provinces of Cagayan (Region II) and Masbate have both declared a State of Calamity.</w:t>
            </w:r>
          </w:p>
          <w:p w14:paraId="1BEA057D" w14:textId="77777777" w:rsidR="00217415" w:rsidRDefault="00217415" w:rsidP="00B54DF8">
            <w:pPr>
              <w:jc w:val="both"/>
              <w:rPr>
                <w:rFonts w:ascii="Aptos" w:hAnsi="Aptos" w:cstheme="minorHAnsi"/>
                <w:lang w:val="en-PH"/>
              </w:rPr>
            </w:pPr>
          </w:p>
          <w:p w14:paraId="56284B87" w14:textId="6DC9E9F5" w:rsidR="00ED1BF0" w:rsidRPr="00024703" w:rsidRDefault="00ED1BF0" w:rsidP="00B54DF8">
            <w:pPr>
              <w:jc w:val="both"/>
              <w:rPr>
                <w:rFonts w:ascii="Aptos" w:hAnsi="Aptos" w:cstheme="minorHAnsi"/>
                <w:b/>
                <w:bCs/>
              </w:rPr>
            </w:pPr>
            <w:r w:rsidRPr="00024703">
              <w:rPr>
                <w:rFonts w:ascii="Aptos" w:hAnsi="Aptos" w:cstheme="minorHAnsi"/>
                <w:b/>
                <w:bCs/>
              </w:rPr>
              <w:t>Sources:</w:t>
            </w:r>
          </w:p>
          <w:p w14:paraId="62E6505C" w14:textId="77777777" w:rsidR="00ED1BF0" w:rsidRPr="00024703" w:rsidRDefault="00ED1BF0" w:rsidP="00B54DF8">
            <w:pPr>
              <w:rPr>
                <w:rFonts w:ascii="Aptos" w:hAnsi="Aptos" w:cstheme="minorHAnsi"/>
                <w:sz w:val="16"/>
                <w:szCs w:val="14"/>
              </w:rPr>
            </w:pPr>
            <w:r w:rsidRPr="00024703">
              <w:rPr>
                <w:rFonts w:ascii="Aptos" w:hAnsi="Aptos" w:cstheme="minorHAnsi"/>
                <w:sz w:val="16"/>
                <w:szCs w:val="14"/>
              </w:rPr>
              <w:t>National Disaster Risk Reduction and Management Council (Philippines)</w:t>
            </w:r>
          </w:p>
          <w:p w14:paraId="41C96ADF" w14:textId="42E6B1D3" w:rsidR="00AA5EC8" w:rsidRPr="00024703" w:rsidRDefault="002A5E93" w:rsidP="00B54DF8">
            <w:pPr>
              <w:rPr>
                <w:rFonts w:ascii="Aptos" w:hAnsi="Aptos" w:cstheme="minorHAnsi"/>
                <w:sz w:val="16"/>
                <w:szCs w:val="14"/>
              </w:rPr>
            </w:pPr>
            <w:hyperlink r:id="rId15" w:history="1">
              <w:r w:rsidRPr="00024703">
                <w:rPr>
                  <w:rStyle w:val="-"/>
                  <w:rFonts w:ascii="Aptos" w:hAnsi="Aptos" w:cstheme="minorHAnsi"/>
                  <w:sz w:val="16"/>
                  <w:szCs w:val="14"/>
                </w:rPr>
                <w:t>https://monitoring-dashboard.ndrrmc.gov.ph/assets/uploads/situations/SitRep_No__22_for_the_Combined_Effects_of_SWM_TCs_MIRASOL_NANDO_and_OPONG_2025.pdf</w:t>
              </w:r>
            </w:hyperlink>
          </w:p>
          <w:p w14:paraId="7C2735F5" w14:textId="77777777" w:rsidR="002A5E93" w:rsidRPr="00024703" w:rsidRDefault="002A5E93" w:rsidP="00B54DF8">
            <w:pPr>
              <w:rPr>
                <w:rFonts w:ascii="Aptos" w:hAnsi="Aptos" w:cstheme="minorHAnsi"/>
                <w:sz w:val="16"/>
                <w:szCs w:val="14"/>
              </w:rPr>
            </w:pPr>
          </w:p>
          <w:p w14:paraId="17F56721" w14:textId="16B0D103" w:rsidR="00024703" w:rsidRPr="00024703" w:rsidRDefault="00024703" w:rsidP="00B54DF8">
            <w:pPr>
              <w:rPr>
                <w:rFonts w:ascii="Aptos" w:hAnsi="Aptos" w:cstheme="minorHAnsi"/>
                <w:sz w:val="16"/>
                <w:szCs w:val="14"/>
              </w:rPr>
            </w:pPr>
            <w:r w:rsidRPr="00024703">
              <w:rPr>
                <w:rFonts w:ascii="Aptos" w:hAnsi="Aptos" w:cstheme="minorHAnsi"/>
                <w:sz w:val="16"/>
                <w:szCs w:val="14"/>
              </w:rPr>
              <w:t xml:space="preserve">Cagayan Provincial Information Office </w:t>
            </w:r>
          </w:p>
          <w:p w14:paraId="2D7A8A2B" w14:textId="1D00D206" w:rsidR="00024703" w:rsidRPr="00024703" w:rsidRDefault="00024703" w:rsidP="00B54DF8">
            <w:pPr>
              <w:rPr>
                <w:rFonts w:ascii="Aptos" w:hAnsi="Aptos" w:cstheme="minorHAnsi"/>
                <w:sz w:val="16"/>
                <w:szCs w:val="14"/>
              </w:rPr>
            </w:pPr>
            <w:hyperlink r:id="rId16" w:history="1">
              <w:r w:rsidRPr="00024703">
                <w:rPr>
                  <w:rStyle w:val="-"/>
                  <w:rFonts w:ascii="Aptos" w:hAnsi="Aptos" w:cstheme="minorHAnsi"/>
                  <w:sz w:val="16"/>
                  <w:szCs w:val="14"/>
                </w:rPr>
                <w:t>https://www.facebook.com/cagayanPIOnow/posts/pfbid02hPYESBF1h9bmcEHkUfKja2ifhtvRyj54Y2cuCg5SQ3ypnc1dKKAX3woUbeEiTyzkl?rdid=e9jX6gFcc75Cq5yE#</w:t>
              </w:r>
            </w:hyperlink>
          </w:p>
          <w:p w14:paraId="248DCC31" w14:textId="77777777" w:rsidR="00024703" w:rsidRPr="00024703" w:rsidRDefault="00024703" w:rsidP="00B54DF8">
            <w:pPr>
              <w:rPr>
                <w:rFonts w:ascii="Aptos" w:hAnsi="Aptos" w:cstheme="minorHAnsi"/>
                <w:sz w:val="16"/>
                <w:szCs w:val="14"/>
              </w:rPr>
            </w:pPr>
          </w:p>
          <w:p w14:paraId="47A1A985" w14:textId="7AFCCE55" w:rsidR="0059043B" w:rsidRPr="00D372F6" w:rsidRDefault="00024703" w:rsidP="00B54DF8">
            <w:pPr>
              <w:rPr>
                <w:rFonts w:ascii="Aptos" w:hAnsi="Aptos" w:cstheme="minorHAnsi"/>
              </w:rPr>
            </w:pPr>
            <w:r w:rsidRPr="00024703">
              <w:rPr>
                <w:rFonts w:ascii="Aptos" w:hAnsi="Aptos" w:cstheme="minorHAnsi"/>
                <w:sz w:val="16"/>
                <w:szCs w:val="14"/>
              </w:rPr>
              <w:t>Masbate Provincial Information Office</w:t>
            </w:r>
            <w:r w:rsidRPr="00024703">
              <w:rPr>
                <w:rFonts w:ascii="Aptos" w:hAnsi="Aptos" w:cstheme="minorHAnsi"/>
                <w:sz w:val="16"/>
                <w:szCs w:val="14"/>
              </w:rPr>
              <w:br/>
            </w:r>
            <w:hyperlink r:id="rId17" w:history="1">
              <w:r w:rsidRPr="00024703">
                <w:rPr>
                  <w:rStyle w:val="-"/>
                  <w:rFonts w:ascii="Aptos" w:hAnsi="Aptos" w:cstheme="minorHAnsi"/>
                  <w:sz w:val="16"/>
                  <w:szCs w:val="14"/>
                </w:rPr>
                <w:t>https://www.facebook.com/masbatepio</w:t>
              </w:r>
            </w:hyperlink>
          </w:p>
        </w:tc>
      </w:tr>
      <w:tr w:rsidR="00984EB8" w:rsidRPr="005407F2" w14:paraId="47AB9616" w14:textId="77777777" w:rsidTr="2E2EA48F">
        <w:tc>
          <w:tcPr>
            <w:tcW w:w="9629" w:type="dxa"/>
            <w:tcBorders>
              <w:bottom w:val="single" w:sz="4" w:space="0" w:color="auto"/>
            </w:tcBorders>
            <w:shd w:val="clear" w:color="auto" w:fill="E0E0E0"/>
          </w:tcPr>
          <w:p w14:paraId="38A25BE1" w14:textId="255416CE" w:rsidR="00216D81" w:rsidRPr="000C55AF" w:rsidRDefault="00984EB8" w:rsidP="000C55AF">
            <w:pPr>
              <w:numPr>
                <w:ilvl w:val="0"/>
                <w:numId w:val="12"/>
              </w:numPr>
              <w:tabs>
                <w:tab w:val="clear" w:pos="720"/>
                <w:tab w:val="num" w:pos="447"/>
              </w:tabs>
              <w:rPr>
                <w:rFonts w:asciiTheme="minorHAnsi" w:hAnsiTheme="minorHAnsi" w:cstheme="minorHAnsi"/>
                <w:b/>
                <w:szCs w:val="22"/>
              </w:rPr>
            </w:pPr>
            <w:r w:rsidRPr="005407F2">
              <w:rPr>
                <w:rFonts w:asciiTheme="minorHAnsi" w:hAnsiTheme="minorHAnsi" w:cstheme="minorHAnsi"/>
                <w:b/>
                <w:szCs w:val="22"/>
              </w:rPr>
              <w:lastRenderedPageBreak/>
              <w:t>Local and national capacity</w:t>
            </w:r>
          </w:p>
        </w:tc>
      </w:tr>
      <w:tr w:rsidR="00D627E0" w:rsidRPr="00D372F6" w14:paraId="54BFA2EB" w14:textId="77777777" w:rsidTr="2E2EA48F">
        <w:tc>
          <w:tcPr>
            <w:tcW w:w="9629" w:type="dxa"/>
          </w:tcPr>
          <w:p w14:paraId="6F0789A3" w14:textId="29D9F867" w:rsidR="00F13DC6" w:rsidRDefault="00F13DC6" w:rsidP="009E6F9E">
            <w:pPr>
              <w:spacing w:before="240"/>
              <w:rPr>
                <w:rFonts w:ascii="Aptos" w:hAnsi="Aptos" w:cstheme="minorHAnsi"/>
              </w:rPr>
            </w:pPr>
            <w:r>
              <w:rPr>
                <w:rFonts w:ascii="Aptos" w:hAnsi="Aptos" w:cstheme="minorHAnsi"/>
              </w:rPr>
              <w:t>Some of the local coping strategies observed were: setting up of protection for farm crops prior the landfall of the two typhoons; early selling of un</w:t>
            </w:r>
            <w:r w:rsidR="00F72038">
              <w:rPr>
                <w:rFonts w:ascii="Aptos" w:hAnsi="Aptos" w:cstheme="minorHAnsi"/>
              </w:rPr>
              <w:t>-</w:t>
            </w:r>
            <w:r>
              <w:rPr>
                <w:rFonts w:ascii="Aptos" w:hAnsi="Aptos" w:cstheme="minorHAnsi"/>
              </w:rPr>
              <w:t xml:space="preserve">milled rice </w:t>
            </w:r>
            <w:r>
              <w:rPr>
                <w:rFonts w:ascii="Aptos" w:hAnsi="Aptos" w:cstheme="minorHAnsi"/>
                <w:i/>
                <w:iCs/>
              </w:rPr>
              <w:t>(locally called palay)</w:t>
            </w:r>
            <w:r>
              <w:rPr>
                <w:rFonts w:ascii="Aptos" w:hAnsi="Aptos" w:cstheme="minorHAnsi"/>
              </w:rPr>
              <w:t xml:space="preserve"> at a lower price point to avoid wastage and more severe income losses; mass evacuation of families led by local government units to evacuation sites or relative’s homes; and suspension of classes and offices in areas affected by the typhoons and heavy rains. There were also spontaneous efforts launched by churches and community organizations to raise support for disaster-affected communities.</w:t>
            </w:r>
          </w:p>
          <w:p w14:paraId="3E4C9E06" w14:textId="0F85B714" w:rsidR="00136B3D" w:rsidRPr="00B00E7A" w:rsidRDefault="00136B3D" w:rsidP="00B00E7A">
            <w:pPr>
              <w:spacing w:before="240"/>
              <w:jc w:val="both"/>
              <w:rPr>
                <w:rFonts w:ascii="Aptos" w:hAnsi="Aptos" w:cstheme="minorHAnsi"/>
                <w:lang w:val="en-US"/>
              </w:rPr>
            </w:pPr>
            <w:r w:rsidRPr="00136B3D">
              <w:rPr>
                <w:rFonts w:ascii="Aptos" w:hAnsi="Aptos" w:cstheme="minorHAnsi"/>
              </w:rPr>
              <w:t>While the national government initiated an emergency response, initial support fell short of the communities’ urgent needs.</w:t>
            </w:r>
            <w:r w:rsidR="00B00E7A">
              <w:rPr>
                <w:rFonts w:ascii="Aptos" w:hAnsi="Aptos" w:cstheme="minorHAnsi"/>
              </w:rPr>
              <w:t xml:space="preserve"> The initial assessment indicated the relief goods</w:t>
            </w:r>
            <w:r w:rsidR="00B00E7A" w:rsidRPr="00B00E7A">
              <w:rPr>
                <w:rFonts w:ascii="Aptos" w:hAnsi="Aptos" w:cstheme="minorHAnsi"/>
                <w:lang w:val="en-US"/>
              </w:rPr>
              <w:t xml:space="preserve"> will only last for up to 3 day</w:t>
            </w:r>
            <w:r w:rsidR="00B00E7A">
              <w:rPr>
                <w:rFonts w:ascii="Aptos" w:hAnsi="Aptos" w:cstheme="minorHAnsi"/>
                <w:lang w:val="en-US"/>
              </w:rPr>
              <w:t>s, while there still is an</w:t>
            </w:r>
            <w:r w:rsidR="00B00E7A" w:rsidRPr="00B00E7A">
              <w:rPr>
                <w:rFonts w:ascii="Aptos" w:hAnsi="Aptos" w:cstheme="minorHAnsi"/>
                <w:lang w:val="en-US"/>
              </w:rPr>
              <w:t xml:space="preserve"> urgent need for hygiene materials and shelter repair.</w:t>
            </w:r>
            <w:r w:rsidR="00B00E7A">
              <w:rPr>
                <w:rFonts w:ascii="Aptos" w:hAnsi="Aptos" w:cstheme="minorHAnsi"/>
                <w:lang w:val="en-US"/>
              </w:rPr>
              <w:t xml:space="preserve"> </w:t>
            </w:r>
            <w:r w:rsidRPr="00136B3D">
              <w:rPr>
                <w:rFonts w:ascii="Aptos" w:hAnsi="Aptos" w:cstheme="minorHAnsi"/>
              </w:rPr>
              <w:t xml:space="preserve">As of September 27, the Department of Social Welfare and Development – Disaster Response Management reports that a total of PhP 142 million in humanitarian aid has been distributed to thousands of affected families in </w:t>
            </w:r>
            <w:r>
              <w:rPr>
                <w:rFonts w:ascii="Aptos" w:hAnsi="Aptos" w:cstheme="minorHAnsi"/>
              </w:rPr>
              <w:t xml:space="preserve">the </w:t>
            </w:r>
            <w:r w:rsidRPr="00136B3D">
              <w:rPr>
                <w:rFonts w:ascii="Aptos" w:hAnsi="Aptos" w:cstheme="minorHAnsi"/>
              </w:rPr>
              <w:t>regions. Additionally, the DSWD and the Office of Civil Defense (OCD) have prepared PhP 2.9 billion in standby funds and prepositioned relief goods for rapid deployment.</w:t>
            </w:r>
            <w:r w:rsidR="00B00E7A">
              <w:rPr>
                <w:rFonts w:ascii="Aptos" w:hAnsi="Aptos" w:cstheme="minorHAnsi"/>
              </w:rPr>
              <w:t xml:space="preserve">  </w:t>
            </w:r>
          </w:p>
          <w:p w14:paraId="5C878C79" w14:textId="0D2E24F6" w:rsidR="00D90001" w:rsidRDefault="00D90001" w:rsidP="00136B3D">
            <w:pPr>
              <w:spacing w:before="240"/>
              <w:jc w:val="center"/>
              <w:rPr>
                <w:rFonts w:ascii="Aptos" w:hAnsi="Aptos" w:cstheme="minorHAnsi"/>
              </w:rPr>
            </w:pPr>
            <w:r>
              <w:rPr>
                <w:noProof/>
              </w:rPr>
              <w:lastRenderedPageBreak/>
              <w:drawing>
                <wp:inline distT="0" distB="0" distL="0" distR="0" wp14:anchorId="4B90C0A0" wp14:editId="4FC35DCD">
                  <wp:extent cx="4443046" cy="4443046"/>
                  <wp:effectExtent l="0" t="0" r="0" b="0"/>
                  <wp:docPr id="18482159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46495" cy="4446495"/>
                          </a:xfrm>
                          <a:prstGeom prst="rect">
                            <a:avLst/>
                          </a:prstGeom>
                          <a:noFill/>
                          <a:ln>
                            <a:noFill/>
                          </a:ln>
                        </pic:spPr>
                      </pic:pic>
                    </a:graphicData>
                  </a:graphic>
                </wp:inline>
              </w:drawing>
            </w:r>
          </w:p>
          <w:p w14:paraId="5B158DCF" w14:textId="77777777" w:rsidR="00136B3D" w:rsidRPr="00136B3D" w:rsidRDefault="00136B3D" w:rsidP="00136B3D">
            <w:pPr>
              <w:spacing w:before="240"/>
              <w:jc w:val="both"/>
              <w:rPr>
                <w:rFonts w:ascii="Aptos" w:hAnsi="Aptos" w:cstheme="minorHAnsi"/>
              </w:rPr>
            </w:pPr>
            <w:r w:rsidRPr="00136B3D">
              <w:rPr>
                <w:rFonts w:ascii="Aptos" w:hAnsi="Aptos" w:cstheme="minorHAnsi"/>
              </w:rPr>
              <w:t>The NDRRMC leads national disaster management coordination, bringing together government agencies, non-government organizations, and the private sector for a unified response. Situation reports are released twice daily to ensure timely information sharing and effective coordination.</w:t>
            </w:r>
          </w:p>
          <w:p w14:paraId="60BCFBC1" w14:textId="76292AE2" w:rsidR="009B7D50" w:rsidRDefault="009B7D50" w:rsidP="00136B3D">
            <w:pPr>
              <w:spacing w:before="240"/>
              <w:jc w:val="both"/>
              <w:rPr>
                <w:rFonts w:ascii="Aptos" w:hAnsi="Aptos" w:cstheme="minorHAnsi"/>
              </w:rPr>
            </w:pPr>
            <w:r>
              <w:rPr>
                <w:rFonts w:ascii="Aptos" w:hAnsi="Aptos" w:cstheme="minorHAnsi"/>
              </w:rPr>
              <w:t>The NCCP is the aggrupation of 10 mainline Protestant and non-Roman Catholic churches. Its member churches in local regions and provinces are organized into local ecumenical formations and bodies. The local ecumenical formations present in the affected regions are: Cagayan Valley Regional Ecumenical Assembly (CAVREA)</w:t>
            </w:r>
            <w:r w:rsidR="00E2766D">
              <w:rPr>
                <w:rFonts w:ascii="Aptos" w:hAnsi="Aptos" w:cstheme="minorHAnsi"/>
              </w:rPr>
              <w:t xml:space="preserve"> in</w:t>
            </w:r>
            <w:r w:rsidR="00D90001">
              <w:rPr>
                <w:rFonts w:ascii="Aptos" w:hAnsi="Aptos" w:cstheme="minorHAnsi"/>
              </w:rPr>
              <w:t xml:space="preserve"> </w:t>
            </w:r>
            <w:r w:rsidR="00E2766D">
              <w:rPr>
                <w:rFonts w:ascii="Aptos" w:hAnsi="Aptos" w:cstheme="minorHAnsi"/>
              </w:rPr>
              <w:t>Cagayan Valley (</w:t>
            </w:r>
            <w:r w:rsidR="00D90001">
              <w:rPr>
                <w:rFonts w:ascii="Aptos" w:hAnsi="Aptos" w:cstheme="minorHAnsi"/>
              </w:rPr>
              <w:t>Region II</w:t>
            </w:r>
            <w:r w:rsidR="00E2766D">
              <w:rPr>
                <w:rFonts w:ascii="Aptos" w:hAnsi="Aptos" w:cstheme="minorHAnsi"/>
              </w:rPr>
              <w:t>)</w:t>
            </w:r>
            <w:r>
              <w:rPr>
                <w:rFonts w:ascii="Aptos" w:hAnsi="Aptos" w:cstheme="minorHAnsi"/>
              </w:rPr>
              <w:t xml:space="preserve">, </w:t>
            </w:r>
            <w:r w:rsidR="00D90001">
              <w:rPr>
                <w:rFonts w:ascii="Aptos" w:hAnsi="Aptos" w:cstheme="minorHAnsi"/>
              </w:rPr>
              <w:t>Romblon and Mindoro Ecumenical Council</w:t>
            </w:r>
            <w:r w:rsidR="00E2766D">
              <w:rPr>
                <w:rFonts w:ascii="Aptos" w:hAnsi="Aptos" w:cstheme="minorHAnsi"/>
              </w:rPr>
              <w:t xml:space="preserve"> (ROMINEC) in MIMAROPA</w:t>
            </w:r>
            <w:r w:rsidR="00D90001">
              <w:rPr>
                <w:rFonts w:ascii="Aptos" w:hAnsi="Aptos" w:cstheme="minorHAnsi"/>
              </w:rPr>
              <w:t xml:space="preserve"> </w:t>
            </w:r>
            <w:r w:rsidR="00E2766D">
              <w:rPr>
                <w:rFonts w:ascii="Aptos" w:hAnsi="Aptos" w:cstheme="minorHAnsi"/>
              </w:rPr>
              <w:t>(</w:t>
            </w:r>
            <w:r w:rsidR="00D90001">
              <w:rPr>
                <w:rFonts w:ascii="Aptos" w:hAnsi="Aptos" w:cstheme="minorHAnsi"/>
              </w:rPr>
              <w:t>Region IV-B</w:t>
            </w:r>
            <w:r w:rsidR="00E2766D">
              <w:rPr>
                <w:rFonts w:ascii="Aptos" w:hAnsi="Aptos" w:cstheme="minorHAnsi"/>
              </w:rPr>
              <w:t>)</w:t>
            </w:r>
            <w:r w:rsidR="00D90001">
              <w:rPr>
                <w:rFonts w:ascii="Aptos" w:hAnsi="Aptos" w:cstheme="minorHAnsi"/>
              </w:rPr>
              <w:t xml:space="preserve"> and Bicol Regional Ecumenical Council</w:t>
            </w:r>
            <w:r w:rsidR="00E2766D">
              <w:rPr>
                <w:rFonts w:ascii="Aptos" w:hAnsi="Aptos" w:cstheme="minorHAnsi"/>
              </w:rPr>
              <w:t xml:space="preserve"> (BREC) in Bicol</w:t>
            </w:r>
            <w:r w:rsidR="00D90001">
              <w:rPr>
                <w:rFonts w:ascii="Aptos" w:hAnsi="Aptos" w:cstheme="minorHAnsi"/>
              </w:rPr>
              <w:t xml:space="preserve"> </w:t>
            </w:r>
            <w:r w:rsidR="00E2766D">
              <w:rPr>
                <w:rFonts w:ascii="Aptos" w:hAnsi="Aptos" w:cstheme="minorHAnsi"/>
              </w:rPr>
              <w:t>(</w:t>
            </w:r>
            <w:r w:rsidR="00D90001">
              <w:rPr>
                <w:rFonts w:ascii="Aptos" w:hAnsi="Aptos" w:cstheme="minorHAnsi"/>
              </w:rPr>
              <w:t>Region V</w:t>
            </w:r>
            <w:r w:rsidR="00E2766D">
              <w:rPr>
                <w:rFonts w:ascii="Aptos" w:hAnsi="Aptos" w:cstheme="minorHAnsi"/>
              </w:rPr>
              <w:t>)</w:t>
            </w:r>
            <w:r w:rsidR="00D90001">
              <w:rPr>
                <w:rFonts w:ascii="Aptos" w:hAnsi="Aptos" w:cstheme="minorHAnsi"/>
              </w:rPr>
              <w:t xml:space="preserve">. </w:t>
            </w:r>
            <w:r>
              <w:rPr>
                <w:rFonts w:ascii="Aptos" w:hAnsi="Aptos" w:cstheme="minorHAnsi"/>
              </w:rPr>
              <w:t xml:space="preserve">These ecumenical formations </w:t>
            </w:r>
            <w:r w:rsidR="008A7A60">
              <w:rPr>
                <w:rFonts w:ascii="Aptos" w:hAnsi="Aptos" w:cstheme="minorHAnsi"/>
              </w:rPr>
              <w:t xml:space="preserve">have gained DRRM capacities through capability-building activities and on-the-ground experiences from recent emergencies. As of this writing, the NCCP Secretariat has an ongoing coordination with them to gather assessments and on-ground information, to determine priority targets and their immediate needs. </w:t>
            </w:r>
          </w:p>
          <w:p w14:paraId="6B2A7AE0" w14:textId="77777777" w:rsidR="00883B74" w:rsidRDefault="009E3450" w:rsidP="009E6F9E">
            <w:pPr>
              <w:spacing w:before="240"/>
              <w:rPr>
                <w:rFonts w:ascii="Aptos" w:hAnsi="Aptos" w:cstheme="minorHAnsi"/>
              </w:rPr>
            </w:pPr>
            <w:r>
              <w:rPr>
                <w:rFonts w:ascii="Aptos" w:hAnsi="Aptos" w:cstheme="minorHAnsi"/>
              </w:rPr>
              <w:t>Sources:</w:t>
            </w:r>
          </w:p>
          <w:p w14:paraId="0E0562A6" w14:textId="0AA7A19B" w:rsidR="00D90001" w:rsidRPr="00D90001" w:rsidRDefault="00D90001" w:rsidP="00D90001">
            <w:pPr>
              <w:rPr>
                <w:rFonts w:ascii="Aptos" w:hAnsi="Aptos" w:cstheme="minorHAnsi"/>
                <w:sz w:val="18"/>
                <w:szCs w:val="16"/>
              </w:rPr>
            </w:pPr>
            <w:r w:rsidRPr="00D90001">
              <w:rPr>
                <w:rFonts w:ascii="Aptos" w:hAnsi="Aptos" w:cstheme="minorHAnsi"/>
                <w:sz w:val="18"/>
                <w:szCs w:val="16"/>
              </w:rPr>
              <w:t xml:space="preserve">Department of Social Welfare and Development – Disaster Response Management </w:t>
            </w:r>
          </w:p>
          <w:p w14:paraId="7FF0D245" w14:textId="5DA9136C" w:rsidR="00D90001" w:rsidRPr="00883B74" w:rsidRDefault="00D90001" w:rsidP="00D90001">
            <w:pPr>
              <w:rPr>
                <w:rFonts w:ascii="Aptos" w:hAnsi="Aptos" w:cstheme="minorHAnsi"/>
              </w:rPr>
            </w:pPr>
            <w:hyperlink r:id="rId19" w:history="1">
              <w:r w:rsidRPr="00D90001">
                <w:rPr>
                  <w:rStyle w:val="-"/>
                  <w:rFonts w:ascii="Aptos" w:hAnsi="Aptos" w:cstheme="minorHAnsi"/>
                  <w:sz w:val="18"/>
                  <w:szCs w:val="16"/>
                </w:rPr>
                <w:t>https://www.facebook.com/dswddrm</w:t>
              </w:r>
            </w:hyperlink>
          </w:p>
        </w:tc>
      </w:tr>
      <w:tr w:rsidR="00984EB8" w:rsidRPr="005407F2" w14:paraId="2B98E114" w14:textId="77777777" w:rsidTr="2E2EA48F">
        <w:tc>
          <w:tcPr>
            <w:tcW w:w="9629" w:type="dxa"/>
            <w:shd w:val="clear" w:color="auto" w:fill="E0E0E0"/>
          </w:tcPr>
          <w:p w14:paraId="61D7B71E" w14:textId="5E596FE5" w:rsidR="00362AB9" w:rsidRPr="000C55AF" w:rsidRDefault="00984EB8" w:rsidP="000C55AF">
            <w:pPr>
              <w:numPr>
                <w:ilvl w:val="0"/>
                <w:numId w:val="12"/>
              </w:numPr>
              <w:tabs>
                <w:tab w:val="clear" w:pos="720"/>
                <w:tab w:val="num" w:pos="447"/>
              </w:tabs>
              <w:ind w:left="589" w:hanging="567"/>
              <w:rPr>
                <w:rFonts w:asciiTheme="minorHAnsi" w:hAnsiTheme="minorHAnsi" w:cstheme="minorHAnsi"/>
                <w:b/>
                <w:szCs w:val="22"/>
              </w:rPr>
            </w:pPr>
            <w:r w:rsidRPr="005407F2">
              <w:rPr>
                <w:rFonts w:asciiTheme="minorHAnsi" w:hAnsiTheme="minorHAnsi" w:cstheme="minorHAnsi"/>
                <w:b/>
                <w:szCs w:val="22"/>
              </w:rPr>
              <w:lastRenderedPageBreak/>
              <w:t>Key needs and gaps</w:t>
            </w:r>
          </w:p>
        </w:tc>
      </w:tr>
      <w:tr w:rsidR="00984EB8" w:rsidRPr="004E3DDB" w14:paraId="3D1DF5CF" w14:textId="77777777" w:rsidTr="2E2EA48F">
        <w:tc>
          <w:tcPr>
            <w:tcW w:w="9629" w:type="dxa"/>
          </w:tcPr>
          <w:p w14:paraId="12D2286D" w14:textId="5C290A5C" w:rsidR="0000609B" w:rsidRPr="0000609B" w:rsidRDefault="0000609B" w:rsidP="00A80B8E">
            <w:pPr>
              <w:jc w:val="both"/>
              <w:rPr>
                <w:rFonts w:ascii="Aptos" w:hAnsi="Aptos" w:cstheme="minorHAnsi"/>
              </w:rPr>
            </w:pPr>
            <w:r w:rsidRPr="0000609B">
              <w:rPr>
                <w:rFonts w:ascii="Aptos" w:hAnsi="Aptos" w:cstheme="minorHAnsi"/>
              </w:rPr>
              <w:t xml:space="preserve">Based on initial assessment findings </w:t>
            </w:r>
            <w:r>
              <w:rPr>
                <w:rFonts w:ascii="Aptos" w:hAnsi="Aptos" w:cstheme="minorHAnsi"/>
              </w:rPr>
              <w:t>from local ecumenical formations, it was identified that</w:t>
            </w:r>
          </w:p>
          <w:p w14:paraId="7F4C05E1" w14:textId="2D29D2EC" w:rsidR="0000609B" w:rsidRDefault="0000609B" w:rsidP="00A80B8E">
            <w:pPr>
              <w:jc w:val="both"/>
              <w:rPr>
                <w:rFonts w:ascii="Aptos" w:hAnsi="Aptos" w:cstheme="minorHAnsi"/>
              </w:rPr>
            </w:pPr>
            <w:r w:rsidRPr="0000609B">
              <w:rPr>
                <w:rFonts w:ascii="Aptos" w:hAnsi="Aptos" w:cstheme="minorHAnsi"/>
              </w:rPr>
              <w:t>priority clusters include food, potable water,</w:t>
            </w:r>
            <w:r>
              <w:rPr>
                <w:rFonts w:ascii="Aptos" w:hAnsi="Aptos" w:cstheme="minorHAnsi"/>
              </w:rPr>
              <w:t xml:space="preserve"> temporary shelters</w:t>
            </w:r>
            <w:r w:rsidR="00DD3DAC">
              <w:rPr>
                <w:rFonts w:ascii="Aptos" w:hAnsi="Aptos" w:cstheme="minorHAnsi"/>
              </w:rPr>
              <w:t xml:space="preserve"> and shelter repair kits</w:t>
            </w:r>
            <w:r>
              <w:rPr>
                <w:rFonts w:ascii="Aptos" w:hAnsi="Aptos" w:cstheme="minorHAnsi"/>
              </w:rPr>
              <w:t>,</w:t>
            </w:r>
            <w:r w:rsidRPr="0000609B">
              <w:rPr>
                <w:rFonts w:ascii="Aptos" w:hAnsi="Aptos" w:cstheme="minorHAnsi"/>
              </w:rPr>
              <w:t xml:space="preserve"> food security and agriculture, livelihood, psychosocial support and protection</w:t>
            </w:r>
            <w:r>
              <w:rPr>
                <w:rFonts w:ascii="Aptos" w:hAnsi="Aptos" w:cstheme="minorHAnsi"/>
              </w:rPr>
              <w:t xml:space="preserve"> services</w:t>
            </w:r>
            <w:r w:rsidRPr="0000609B">
              <w:rPr>
                <w:rFonts w:ascii="Aptos" w:hAnsi="Aptos" w:cstheme="minorHAnsi"/>
              </w:rPr>
              <w:t xml:space="preserve">. </w:t>
            </w:r>
          </w:p>
          <w:p w14:paraId="38834DFD" w14:textId="31572518" w:rsidR="0000609B" w:rsidRDefault="0000609B" w:rsidP="00A80B8E">
            <w:pPr>
              <w:jc w:val="both"/>
              <w:rPr>
                <w:rFonts w:ascii="Aptos" w:hAnsi="Aptos" w:cstheme="minorHAnsi"/>
              </w:rPr>
            </w:pPr>
            <w:r>
              <w:rPr>
                <w:rFonts w:ascii="Aptos" w:hAnsi="Aptos" w:cstheme="minorHAnsi"/>
              </w:rPr>
              <w:t>Affected families and evacuated individuals expressed the necessity of food, to augment with their food and income losses, and cash for their various urgent needs such as food, medicines, shelter repair, and livelihood-related expenses</w:t>
            </w:r>
            <w:r w:rsidR="00645C8E">
              <w:rPr>
                <w:rFonts w:ascii="Aptos" w:hAnsi="Aptos" w:cstheme="minorHAnsi"/>
              </w:rPr>
              <w:t>.</w:t>
            </w:r>
          </w:p>
          <w:p w14:paraId="0E4387F4" w14:textId="77777777" w:rsidR="00645C8E" w:rsidRDefault="00645C8E" w:rsidP="00A80B8E">
            <w:pPr>
              <w:jc w:val="both"/>
              <w:rPr>
                <w:rFonts w:ascii="Aptos" w:hAnsi="Aptos" w:cstheme="minorHAnsi"/>
              </w:rPr>
            </w:pPr>
          </w:p>
          <w:p w14:paraId="3EC397CF" w14:textId="5E2796ED" w:rsidR="0000609B" w:rsidRDefault="0000609B" w:rsidP="00A80B8E">
            <w:pPr>
              <w:jc w:val="both"/>
              <w:rPr>
                <w:rFonts w:ascii="Aptos" w:hAnsi="Aptos" w:cstheme="minorHAnsi"/>
              </w:rPr>
            </w:pPr>
          </w:p>
          <w:p w14:paraId="3EDE4442" w14:textId="34CBDF2F" w:rsidR="0000609B" w:rsidRDefault="0000609B" w:rsidP="00A80B8E">
            <w:pPr>
              <w:jc w:val="both"/>
              <w:rPr>
                <w:rFonts w:ascii="Aptos" w:hAnsi="Aptos" w:cstheme="minorHAnsi"/>
              </w:rPr>
            </w:pPr>
            <w:r>
              <w:rPr>
                <w:rFonts w:ascii="Aptos" w:hAnsi="Aptos" w:cstheme="minorHAnsi"/>
              </w:rPr>
              <w:lastRenderedPageBreak/>
              <w:t>The stark immediate needs are:</w:t>
            </w:r>
          </w:p>
          <w:p w14:paraId="3E9206B2" w14:textId="59DE7618" w:rsidR="0000609B" w:rsidRPr="0000609B" w:rsidRDefault="0000609B" w:rsidP="00A80B8E">
            <w:pPr>
              <w:pStyle w:val="ad"/>
              <w:numPr>
                <w:ilvl w:val="0"/>
                <w:numId w:val="38"/>
              </w:numPr>
              <w:jc w:val="both"/>
              <w:rPr>
                <w:rFonts w:ascii="Aptos" w:hAnsi="Aptos" w:cstheme="minorHAnsi"/>
              </w:rPr>
            </w:pPr>
            <w:r w:rsidRPr="0000609B">
              <w:rPr>
                <w:rFonts w:ascii="Aptos" w:hAnsi="Aptos" w:cstheme="minorHAnsi"/>
              </w:rPr>
              <w:t>Food packs for affected families</w:t>
            </w:r>
          </w:p>
          <w:p w14:paraId="0A5CA739" w14:textId="37C183A4" w:rsidR="0000609B" w:rsidRPr="0000609B" w:rsidRDefault="0000609B" w:rsidP="00A80B8E">
            <w:pPr>
              <w:pStyle w:val="ad"/>
              <w:numPr>
                <w:ilvl w:val="0"/>
                <w:numId w:val="38"/>
              </w:numPr>
              <w:jc w:val="both"/>
              <w:rPr>
                <w:rFonts w:ascii="Aptos" w:hAnsi="Aptos" w:cstheme="minorHAnsi"/>
              </w:rPr>
            </w:pPr>
            <w:r w:rsidRPr="0000609B">
              <w:rPr>
                <w:rFonts w:ascii="Aptos" w:hAnsi="Aptos" w:cstheme="minorHAnsi"/>
              </w:rPr>
              <w:t>Multi-purpose cash assistance to address immediate basic needs, as they face severe income losses</w:t>
            </w:r>
            <w:r w:rsidR="00DD3DAC">
              <w:rPr>
                <w:rFonts w:ascii="Aptos" w:hAnsi="Aptos" w:cstheme="minorHAnsi"/>
              </w:rPr>
              <w:t xml:space="preserve"> and destruction</w:t>
            </w:r>
          </w:p>
          <w:p w14:paraId="22FF7450" w14:textId="601342D6" w:rsidR="0000609B" w:rsidRPr="004E3DDB" w:rsidRDefault="0000609B" w:rsidP="00A80B8E">
            <w:pPr>
              <w:jc w:val="both"/>
              <w:rPr>
                <w:rFonts w:ascii="Aptos" w:hAnsi="Aptos" w:cstheme="minorHAnsi"/>
              </w:rPr>
            </w:pPr>
          </w:p>
        </w:tc>
      </w:tr>
      <w:tr w:rsidR="00875837" w:rsidRPr="00824C3B" w14:paraId="1170747D" w14:textId="77777777" w:rsidTr="2E2EA48F">
        <w:tc>
          <w:tcPr>
            <w:tcW w:w="9629" w:type="dxa"/>
          </w:tcPr>
          <w:p w14:paraId="468ADB02" w14:textId="7A18B955" w:rsidR="00875837" w:rsidRPr="00824C3B" w:rsidRDefault="00C52FF8" w:rsidP="0044069E">
            <w:pPr>
              <w:rPr>
                <w:rFonts w:ascii="Aptos" w:hAnsi="Aptos" w:cstheme="minorHAnsi"/>
                <w:color w:val="000000"/>
                <w:shd w:val="clear" w:color="auto" w:fill="FFFFFF"/>
              </w:rPr>
            </w:pPr>
            <w:r w:rsidRPr="00824C3B">
              <w:rPr>
                <w:rFonts w:ascii="Aptos" w:hAnsi="Aptos" w:cstheme="minorHAnsi"/>
                <w:color w:val="000000"/>
                <w:shd w:val="clear" w:color="auto" w:fill="FFFFFF"/>
              </w:rPr>
              <w:lastRenderedPageBreak/>
              <w:t xml:space="preserve">Please indicate </w:t>
            </w:r>
            <w:r w:rsidR="001B7E4E" w:rsidRPr="00824C3B">
              <w:rPr>
                <w:rFonts w:ascii="Aptos" w:hAnsi="Aptos" w:cstheme="minorHAnsi"/>
                <w:color w:val="000000"/>
                <w:shd w:val="clear" w:color="auto" w:fill="FFFFFF"/>
              </w:rPr>
              <w:t>whether</w:t>
            </w:r>
            <w:r w:rsidR="002C19EE" w:rsidRPr="00824C3B">
              <w:rPr>
                <w:rFonts w:ascii="Aptos" w:hAnsi="Aptos" w:cstheme="minorHAnsi"/>
                <w:color w:val="000000"/>
                <w:shd w:val="clear" w:color="auto" w:fill="FFFFFF"/>
              </w:rPr>
              <w:t xml:space="preserve"> you </w:t>
            </w:r>
            <w:r w:rsidR="001B7E4E" w:rsidRPr="00824C3B">
              <w:rPr>
                <w:rFonts w:ascii="Aptos" w:hAnsi="Aptos" w:cstheme="minorHAnsi"/>
                <w:color w:val="000000"/>
                <w:shd w:val="clear" w:color="auto" w:fill="FFFFFF"/>
              </w:rPr>
              <w:t xml:space="preserve">are </w:t>
            </w:r>
            <w:r w:rsidR="002C19EE" w:rsidRPr="00824C3B">
              <w:rPr>
                <w:rFonts w:ascii="Aptos" w:hAnsi="Aptos" w:cstheme="minorHAnsi"/>
                <w:color w:val="000000"/>
                <w:shd w:val="clear" w:color="auto" w:fill="FFFFFF"/>
              </w:rPr>
              <w:t>considering:</w:t>
            </w:r>
          </w:p>
          <w:p w14:paraId="2CAFDF74" w14:textId="77777777" w:rsidR="002C19EE" w:rsidRPr="00824C3B" w:rsidRDefault="002C19EE" w:rsidP="0044069E">
            <w:pPr>
              <w:rPr>
                <w:rFonts w:ascii="Aptos" w:hAnsi="Aptos" w:cstheme="minorHAnsi"/>
                <w:color w:val="000000"/>
                <w:shd w:val="clear" w:color="auto" w:fill="FFFFFF"/>
              </w:rPr>
            </w:pPr>
          </w:p>
          <w:tbl>
            <w:tblPr>
              <w:tblStyle w:val="a7"/>
              <w:tblW w:w="0" w:type="auto"/>
              <w:tblLook w:val="04A0" w:firstRow="1" w:lastRow="0" w:firstColumn="1" w:lastColumn="0" w:noHBand="0" w:noVBand="1"/>
            </w:tblPr>
            <w:tblGrid>
              <w:gridCol w:w="6721"/>
              <w:gridCol w:w="2682"/>
            </w:tblGrid>
            <w:tr w:rsidR="002519B5" w:rsidRPr="00824C3B" w14:paraId="6CB64B96" w14:textId="77777777" w:rsidTr="00901EB1">
              <w:tc>
                <w:tcPr>
                  <w:tcW w:w="6721" w:type="dxa"/>
                </w:tcPr>
                <w:p w14:paraId="3243EA55" w14:textId="77777777" w:rsidR="002519B5" w:rsidRPr="00824C3B" w:rsidRDefault="002519B5" w:rsidP="00032D4A">
                  <w:pPr>
                    <w:rPr>
                      <w:rFonts w:ascii="Aptos" w:hAnsi="Aptos" w:cstheme="minorHAnsi"/>
                      <w:color w:val="000000"/>
                      <w:shd w:val="clear" w:color="auto" w:fill="FFFFFF"/>
                    </w:rPr>
                  </w:pPr>
                </w:p>
              </w:tc>
              <w:tc>
                <w:tcPr>
                  <w:tcW w:w="2682" w:type="dxa"/>
                </w:tcPr>
                <w:p w14:paraId="72817D71" w14:textId="4F3534A0" w:rsidR="002519B5" w:rsidRPr="00824C3B" w:rsidRDefault="002519B5" w:rsidP="00901EB1">
                  <w:pPr>
                    <w:jc w:val="center"/>
                    <w:rPr>
                      <w:rFonts w:ascii="Aptos" w:hAnsi="Aptos" w:cstheme="minorHAnsi"/>
                      <w:color w:val="000000"/>
                      <w:shd w:val="clear" w:color="auto" w:fill="FFFFFF"/>
                    </w:rPr>
                  </w:pPr>
                  <w:r w:rsidRPr="00824C3B">
                    <w:rPr>
                      <w:rFonts w:ascii="Aptos" w:hAnsi="Aptos" w:cstheme="minorHAnsi"/>
                      <w:color w:val="000000"/>
                      <w:shd w:val="clear" w:color="auto" w:fill="FFFFFF"/>
                    </w:rPr>
                    <w:t xml:space="preserve">Indicate your intention with an </w:t>
                  </w:r>
                  <w:r w:rsidRPr="00824C3B">
                    <w:rPr>
                      <w:rFonts w:ascii="Aptos" w:hAnsi="Aptos" w:cstheme="minorHAnsi"/>
                      <w:b/>
                      <w:bCs/>
                      <w:color w:val="000000"/>
                      <w:shd w:val="clear" w:color="auto" w:fill="FFFFFF"/>
                    </w:rPr>
                    <w:t>X</w:t>
                  </w:r>
                  <w:r w:rsidR="00901EB1" w:rsidRPr="00824C3B">
                    <w:rPr>
                      <w:rFonts w:ascii="Aptos" w:hAnsi="Aptos" w:cstheme="minorHAnsi"/>
                      <w:b/>
                      <w:bCs/>
                      <w:color w:val="000000"/>
                      <w:shd w:val="clear" w:color="auto" w:fill="FFFFFF"/>
                    </w:rPr>
                    <w:t xml:space="preserve"> </w:t>
                  </w:r>
                  <w:r w:rsidR="00901EB1" w:rsidRPr="00824C3B">
                    <w:rPr>
                      <w:rFonts w:ascii="Aptos" w:hAnsi="Aptos" w:cstheme="minorHAnsi"/>
                      <w:color w:val="000000"/>
                      <w:shd w:val="clear" w:color="auto" w:fill="FFFFFF"/>
                    </w:rPr>
                    <w:t>below</w:t>
                  </w:r>
                </w:p>
              </w:tc>
            </w:tr>
            <w:tr w:rsidR="00032D4A" w:rsidRPr="00824C3B" w14:paraId="39E7777F" w14:textId="77777777" w:rsidTr="00901EB1">
              <w:tc>
                <w:tcPr>
                  <w:tcW w:w="6721" w:type="dxa"/>
                </w:tcPr>
                <w:p w14:paraId="41703105" w14:textId="1D7EA095" w:rsidR="00032D4A" w:rsidRPr="00824C3B" w:rsidRDefault="00032D4A" w:rsidP="00032D4A">
                  <w:pPr>
                    <w:rPr>
                      <w:rFonts w:ascii="Aptos" w:hAnsi="Aptos" w:cstheme="minorHAnsi"/>
                      <w:color w:val="000000"/>
                      <w:shd w:val="clear" w:color="auto" w:fill="FFFFFF"/>
                    </w:rPr>
                  </w:pPr>
                  <w:r w:rsidRPr="00824C3B">
                    <w:rPr>
                      <w:rFonts w:ascii="Aptos" w:hAnsi="Aptos" w:cstheme="minorHAnsi"/>
                      <w:color w:val="000000"/>
                      <w:shd w:val="clear" w:color="auto" w:fill="FFFFFF"/>
                    </w:rPr>
                    <w:t xml:space="preserve">Rapid Response Fund </w:t>
                  </w:r>
                  <w:r w:rsidRPr="00824C3B">
                    <w:rPr>
                      <w:rFonts w:ascii="Aptos" w:hAnsi="Aptos" w:cstheme="minorHAnsi"/>
                      <w:i/>
                      <w:iCs/>
                      <w:color w:val="000000"/>
                      <w:shd w:val="clear" w:color="auto" w:fill="FFFFFF"/>
                    </w:rPr>
                    <w:t>(intended for small and medium scale emergencies)</w:t>
                  </w:r>
                </w:p>
              </w:tc>
              <w:tc>
                <w:tcPr>
                  <w:tcW w:w="2682" w:type="dxa"/>
                </w:tcPr>
                <w:p w14:paraId="081572F3" w14:textId="3372571A" w:rsidR="00032D4A" w:rsidRPr="0000609B" w:rsidRDefault="0000609B" w:rsidP="0000609B">
                  <w:pPr>
                    <w:jc w:val="center"/>
                    <w:rPr>
                      <w:rFonts w:ascii="Aptos" w:hAnsi="Aptos" w:cstheme="minorHAnsi"/>
                      <w:b/>
                      <w:bCs/>
                      <w:color w:val="000000"/>
                      <w:shd w:val="clear" w:color="auto" w:fill="FFFFFF"/>
                    </w:rPr>
                  </w:pPr>
                  <w:r w:rsidRPr="0000609B">
                    <w:rPr>
                      <w:rFonts w:ascii="Aptos" w:hAnsi="Aptos" w:cstheme="minorHAnsi"/>
                      <w:b/>
                      <w:bCs/>
                      <w:color w:val="000000"/>
                      <w:shd w:val="clear" w:color="auto" w:fill="FFFFFF"/>
                    </w:rPr>
                    <w:t>X</w:t>
                  </w:r>
                </w:p>
              </w:tc>
            </w:tr>
            <w:tr w:rsidR="00032D4A" w:rsidRPr="00824C3B" w14:paraId="7E24AE5E" w14:textId="77777777" w:rsidTr="00901EB1">
              <w:tc>
                <w:tcPr>
                  <w:tcW w:w="6721" w:type="dxa"/>
                </w:tcPr>
                <w:p w14:paraId="7FE004D8" w14:textId="5084382B" w:rsidR="00032D4A" w:rsidRPr="00824C3B" w:rsidRDefault="00032D4A" w:rsidP="00032D4A">
                  <w:pPr>
                    <w:rPr>
                      <w:rFonts w:ascii="Aptos" w:hAnsi="Aptos" w:cstheme="minorHAnsi"/>
                      <w:color w:val="000000"/>
                      <w:shd w:val="clear" w:color="auto" w:fill="FFFFFF"/>
                    </w:rPr>
                  </w:pPr>
                  <w:r w:rsidRPr="00824C3B">
                    <w:rPr>
                      <w:rFonts w:ascii="Aptos" w:hAnsi="Aptos" w:cstheme="minorHAnsi"/>
                      <w:color w:val="000000"/>
                      <w:shd w:val="clear" w:color="auto" w:fill="FFFFFF"/>
                    </w:rPr>
                    <w:t xml:space="preserve">Appeal </w:t>
                  </w:r>
                  <w:r w:rsidRPr="00824C3B">
                    <w:rPr>
                      <w:rFonts w:ascii="Aptos" w:hAnsi="Aptos" w:cstheme="minorHAnsi"/>
                      <w:i/>
                      <w:iCs/>
                      <w:color w:val="000000"/>
                      <w:shd w:val="clear" w:color="auto" w:fill="FFFFFF"/>
                    </w:rPr>
                    <w:t>(intended for large scale emergencies</w:t>
                  </w:r>
                  <w:r w:rsidR="00731871" w:rsidRPr="00824C3B">
                    <w:rPr>
                      <w:rFonts w:ascii="Aptos" w:hAnsi="Aptos" w:cstheme="minorHAnsi"/>
                      <w:i/>
                      <w:iCs/>
                      <w:color w:val="000000"/>
                      <w:shd w:val="clear" w:color="auto" w:fill="FFFFFF"/>
                    </w:rPr>
                    <w:t>)</w:t>
                  </w:r>
                </w:p>
              </w:tc>
              <w:tc>
                <w:tcPr>
                  <w:tcW w:w="2682" w:type="dxa"/>
                </w:tcPr>
                <w:p w14:paraId="5026DE22" w14:textId="77777777" w:rsidR="00032D4A" w:rsidRPr="00824C3B" w:rsidRDefault="00032D4A" w:rsidP="0044069E">
                  <w:pPr>
                    <w:rPr>
                      <w:rFonts w:ascii="Aptos" w:hAnsi="Aptos" w:cstheme="minorHAnsi"/>
                      <w:color w:val="000000"/>
                      <w:shd w:val="clear" w:color="auto" w:fill="FFFFFF"/>
                    </w:rPr>
                  </w:pPr>
                </w:p>
              </w:tc>
            </w:tr>
          </w:tbl>
          <w:p w14:paraId="03CA7E9B" w14:textId="77777777" w:rsidR="002C19EE" w:rsidRPr="00824C3B" w:rsidRDefault="002C19EE" w:rsidP="002C19EE">
            <w:pPr>
              <w:rPr>
                <w:rFonts w:ascii="Aptos" w:hAnsi="Aptos" w:cstheme="minorHAnsi"/>
                <w:color w:val="000000"/>
                <w:shd w:val="clear" w:color="auto" w:fill="FFFFFF"/>
              </w:rPr>
            </w:pPr>
          </w:p>
          <w:p w14:paraId="48A2324C" w14:textId="087E8E6B" w:rsidR="00F95144" w:rsidRPr="00824C3B" w:rsidRDefault="00F95144" w:rsidP="000C55AF">
            <w:pPr>
              <w:rPr>
                <w:rFonts w:ascii="Aptos" w:hAnsi="Aptos" w:cstheme="minorHAnsi"/>
                <w:color w:val="000000"/>
                <w:shd w:val="clear" w:color="auto" w:fill="FFFFFF"/>
              </w:rPr>
            </w:pPr>
          </w:p>
        </w:tc>
      </w:tr>
      <w:tr w:rsidR="00A17CF2" w:rsidRPr="00824C3B" w14:paraId="4F19B9F0" w14:textId="77777777" w:rsidTr="00843995">
        <w:tc>
          <w:tcPr>
            <w:tcW w:w="9629" w:type="dxa"/>
            <w:shd w:val="clear" w:color="auto" w:fill="D9D9D9" w:themeFill="background1" w:themeFillShade="D9"/>
          </w:tcPr>
          <w:p w14:paraId="5176A160" w14:textId="282686E0" w:rsidR="00A17CF2" w:rsidRPr="00A17CF2" w:rsidRDefault="00695C07" w:rsidP="00A17CF2">
            <w:pPr>
              <w:numPr>
                <w:ilvl w:val="0"/>
                <w:numId w:val="12"/>
              </w:numPr>
              <w:tabs>
                <w:tab w:val="clear" w:pos="720"/>
                <w:tab w:val="num" w:pos="447"/>
              </w:tabs>
              <w:ind w:left="589" w:hanging="567"/>
              <w:rPr>
                <w:rFonts w:asciiTheme="minorHAnsi" w:hAnsiTheme="minorHAnsi" w:cstheme="minorHAnsi"/>
                <w:b/>
                <w:szCs w:val="22"/>
              </w:rPr>
            </w:pPr>
            <w:r>
              <w:rPr>
                <w:rFonts w:asciiTheme="minorHAnsi" w:hAnsiTheme="minorHAnsi" w:cstheme="minorHAnsi"/>
                <w:b/>
                <w:szCs w:val="22"/>
              </w:rPr>
              <w:t xml:space="preserve">Forum </w:t>
            </w:r>
            <w:r w:rsidR="00A17CF2" w:rsidRPr="00A17CF2">
              <w:rPr>
                <w:rFonts w:asciiTheme="minorHAnsi" w:hAnsiTheme="minorHAnsi" w:cstheme="minorHAnsi"/>
                <w:b/>
                <w:szCs w:val="22"/>
              </w:rPr>
              <w:t xml:space="preserve">Capacity </w:t>
            </w:r>
            <w:r>
              <w:rPr>
                <w:rFonts w:asciiTheme="minorHAnsi" w:hAnsiTheme="minorHAnsi" w:cstheme="minorHAnsi"/>
                <w:b/>
                <w:szCs w:val="22"/>
              </w:rPr>
              <w:t xml:space="preserve">and </w:t>
            </w:r>
            <w:r w:rsidR="00A17CF2" w:rsidRPr="00A17CF2">
              <w:rPr>
                <w:rFonts w:asciiTheme="minorHAnsi" w:hAnsiTheme="minorHAnsi" w:cstheme="minorHAnsi"/>
                <w:b/>
                <w:szCs w:val="22"/>
              </w:rPr>
              <w:t xml:space="preserve">members intention to respond  </w:t>
            </w:r>
          </w:p>
        </w:tc>
      </w:tr>
      <w:tr w:rsidR="00AB71C4" w:rsidRPr="005407F2" w14:paraId="3BA5679C" w14:textId="77777777" w:rsidTr="00795446">
        <w:trPr>
          <w:trHeight w:val="2298"/>
        </w:trPr>
        <w:tc>
          <w:tcPr>
            <w:tcW w:w="9629" w:type="dxa"/>
          </w:tcPr>
          <w:p w14:paraId="1FFA04DB" w14:textId="77777777" w:rsidR="00AB71C4" w:rsidRPr="005407F2" w:rsidRDefault="00AB71C4" w:rsidP="00AB71C4">
            <w:pPr>
              <w:rPr>
                <w:rFonts w:asciiTheme="minorHAnsi" w:hAnsiTheme="minorHAnsi" w:cstheme="minorHAnsi"/>
                <w:szCs w:val="22"/>
              </w:rPr>
            </w:pPr>
          </w:p>
          <w:tbl>
            <w:tblPr>
              <w:tblStyle w:val="a7"/>
              <w:tblW w:w="0" w:type="auto"/>
              <w:tblLook w:val="04A0" w:firstRow="1" w:lastRow="0" w:firstColumn="1" w:lastColumn="0" w:noHBand="0" w:noVBand="1"/>
            </w:tblPr>
            <w:tblGrid>
              <w:gridCol w:w="2572"/>
              <w:gridCol w:w="2976"/>
              <w:gridCol w:w="3544"/>
            </w:tblGrid>
            <w:tr w:rsidR="00D9426F" w:rsidRPr="005407F2" w14:paraId="7BF6F587" w14:textId="77777777" w:rsidTr="00795446">
              <w:tc>
                <w:tcPr>
                  <w:tcW w:w="2572" w:type="dxa"/>
                  <w:shd w:val="clear" w:color="auto" w:fill="D9D9D9" w:themeFill="background1" w:themeFillShade="D9"/>
                </w:tcPr>
                <w:p w14:paraId="5598FB48" w14:textId="77777777" w:rsidR="00D9426F" w:rsidRPr="002F6BC3" w:rsidRDefault="00D9426F" w:rsidP="00AB71C4">
                  <w:pPr>
                    <w:rPr>
                      <w:rFonts w:ascii="Aptos" w:hAnsi="Aptos" w:cstheme="minorHAnsi"/>
                      <w:b/>
                      <w:bCs/>
                      <w:szCs w:val="22"/>
                      <w:lang w:val="en-US"/>
                    </w:rPr>
                  </w:pPr>
                  <w:r w:rsidRPr="002F6BC3">
                    <w:rPr>
                      <w:rFonts w:ascii="Aptos" w:hAnsi="Aptos" w:cstheme="minorHAnsi"/>
                      <w:b/>
                      <w:bCs/>
                      <w:szCs w:val="22"/>
                      <w:lang w:val="en-US"/>
                    </w:rPr>
                    <w:t>ACT Member</w:t>
                  </w:r>
                </w:p>
              </w:tc>
              <w:tc>
                <w:tcPr>
                  <w:tcW w:w="2976" w:type="dxa"/>
                  <w:shd w:val="clear" w:color="auto" w:fill="D9D9D9" w:themeFill="background1" w:themeFillShade="D9"/>
                </w:tcPr>
                <w:p w14:paraId="68ECDC0F" w14:textId="77777777" w:rsidR="00D9426F" w:rsidRPr="002F6BC3" w:rsidRDefault="00D9426F" w:rsidP="00AB71C4">
                  <w:pPr>
                    <w:rPr>
                      <w:rFonts w:ascii="Aptos" w:hAnsi="Aptos" w:cstheme="minorHAnsi"/>
                      <w:b/>
                      <w:bCs/>
                      <w:szCs w:val="22"/>
                      <w:lang w:val="en-US"/>
                    </w:rPr>
                  </w:pPr>
                  <w:r w:rsidRPr="002F6BC3">
                    <w:rPr>
                      <w:rFonts w:ascii="Aptos" w:hAnsi="Aptos" w:cstheme="minorHAnsi"/>
                      <w:b/>
                      <w:bCs/>
                      <w:szCs w:val="22"/>
                      <w:lang w:val="en-US"/>
                    </w:rPr>
                    <w:t>Geographical focus</w:t>
                  </w:r>
                </w:p>
              </w:tc>
              <w:tc>
                <w:tcPr>
                  <w:tcW w:w="3544" w:type="dxa"/>
                  <w:shd w:val="clear" w:color="auto" w:fill="D9D9D9" w:themeFill="background1" w:themeFillShade="D9"/>
                </w:tcPr>
                <w:p w14:paraId="61C322A9" w14:textId="68BE7AD0" w:rsidR="00D9426F" w:rsidRPr="002F6BC3" w:rsidRDefault="00D9426F" w:rsidP="00AB71C4">
                  <w:pPr>
                    <w:rPr>
                      <w:rFonts w:ascii="Aptos" w:hAnsi="Aptos" w:cstheme="minorHAnsi"/>
                      <w:b/>
                      <w:bCs/>
                      <w:szCs w:val="22"/>
                      <w:lang w:val="en-US"/>
                    </w:rPr>
                  </w:pPr>
                  <w:r w:rsidRPr="002F6BC3">
                    <w:rPr>
                      <w:rFonts w:ascii="Aptos" w:hAnsi="Aptos" w:cstheme="minorHAnsi"/>
                      <w:b/>
                      <w:bCs/>
                      <w:szCs w:val="22"/>
                      <w:lang w:val="en-US"/>
                    </w:rPr>
                    <w:t>Sectors of expertise and experience</w:t>
                  </w:r>
                </w:p>
              </w:tc>
            </w:tr>
            <w:tr w:rsidR="00D9426F" w:rsidRPr="005407F2" w14:paraId="505BCB8A" w14:textId="77777777" w:rsidTr="00795446">
              <w:tc>
                <w:tcPr>
                  <w:tcW w:w="2572" w:type="dxa"/>
                  <w:tcBorders>
                    <w:bottom w:val="single" w:sz="4" w:space="0" w:color="auto"/>
                  </w:tcBorders>
                </w:tcPr>
                <w:p w14:paraId="1B3E2B8D" w14:textId="77777777" w:rsidR="0000609B" w:rsidRPr="000F6F77" w:rsidRDefault="0000609B" w:rsidP="0000609B">
                  <w:pPr>
                    <w:rPr>
                      <w:rFonts w:asciiTheme="minorHAnsi" w:hAnsiTheme="minorHAnsi" w:cstheme="minorHAnsi"/>
                      <w:szCs w:val="22"/>
                      <w:lang w:val="en-US"/>
                    </w:rPr>
                  </w:pPr>
                  <w:r w:rsidRPr="000F6F77">
                    <w:rPr>
                      <w:rFonts w:asciiTheme="minorHAnsi" w:hAnsiTheme="minorHAnsi" w:cstheme="minorHAnsi"/>
                      <w:szCs w:val="22"/>
                      <w:lang w:val="en-US"/>
                    </w:rPr>
                    <w:t>National Council</w:t>
                  </w:r>
                </w:p>
                <w:p w14:paraId="3B198D1A" w14:textId="77777777" w:rsidR="0000609B" w:rsidRPr="000F6F77" w:rsidRDefault="0000609B" w:rsidP="0000609B">
                  <w:pPr>
                    <w:rPr>
                      <w:rFonts w:asciiTheme="minorHAnsi" w:hAnsiTheme="minorHAnsi" w:cstheme="minorHAnsi"/>
                      <w:szCs w:val="22"/>
                      <w:lang w:val="en-US"/>
                    </w:rPr>
                  </w:pPr>
                  <w:r w:rsidRPr="000F6F77">
                    <w:rPr>
                      <w:rFonts w:asciiTheme="minorHAnsi" w:hAnsiTheme="minorHAnsi" w:cstheme="minorHAnsi"/>
                      <w:szCs w:val="22"/>
                      <w:lang w:val="en-US"/>
                    </w:rPr>
                    <w:t>of Churches in</w:t>
                  </w:r>
                </w:p>
                <w:p w14:paraId="4C362EC2" w14:textId="5E46DFDB" w:rsidR="00D9426F" w:rsidRPr="00824C3B" w:rsidRDefault="0000609B" w:rsidP="0000609B">
                  <w:pPr>
                    <w:rPr>
                      <w:rFonts w:ascii="Aptos" w:hAnsi="Aptos" w:cstheme="minorHAnsi"/>
                      <w:szCs w:val="22"/>
                      <w:lang w:val="en-US"/>
                    </w:rPr>
                  </w:pPr>
                  <w:r w:rsidRPr="000F6F77">
                    <w:rPr>
                      <w:rFonts w:asciiTheme="minorHAnsi" w:hAnsiTheme="minorHAnsi" w:cstheme="minorHAnsi"/>
                      <w:szCs w:val="22"/>
                      <w:lang w:val="en-US"/>
                    </w:rPr>
                    <w:t>the Philippines</w:t>
                  </w:r>
                </w:p>
              </w:tc>
              <w:tc>
                <w:tcPr>
                  <w:tcW w:w="2976" w:type="dxa"/>
                  <w:tcBorders>
                    <w:bottom w:val="single" w:sz="4" w:space="0" w:color="auto"/>
                  </w:tcBorders>
                </w:tcPr>
                <w:p w14:paraId="5666F20B" w14:textId="11283DD8" w:rsidR="0000609B" w:rsidRDefault="00DD3DAC" w:rsidP="0000609B">
                  <w:pPr>
                    <w:rPr>
                      <w:rFonts w:asciiTheme="minorHAnsi" w:hAnsiTheme="minorHAnsi" w:cstheme="minorHAnsi"/>
                      <w:szCs w:val="22"/>
                      <w:lang w:val="en-US"/>
                    </w:rPr>
                  </w:pPr>
                  <w:r>
                    <w:rPr>
                      <w:rFonts w:asciiTheme="minorHAnsi" w:hAnsiTheme="minorHAnsi" w:cstheme="minorHAnsi"/>
                      <w:szCs w:val="22"/>
                      <w:lang w:val="en-US"/>
                    </w:rPr>
                    <w:t xml:space="preserve">MIMAROPA, constituted by provinces of Mindoro, Marinduque, Romblon and Palawan </w:t>
                  </w:r>
                  <w:r w:rsidR="0000609B" w:rsidRPr="000F6F77">
                    <w:rPr>
                      <w:rFonts w:asciiTheme="minorHAnsi" w:hAnsiTheme="minorHAnsi" w:cstheme="minorHAnsi"/>
                      <w:szCs w:val="22"/>
                      <w:lang w:val="en-US"/>
                    </w:rPr>
                    <w:t>(</w:t>
                  </w:r>
                  <w:r>
                    <w:rPr>
                      <w:rFonts w:asciiTheme="minorHAnsi" w:hAnsiTheme="minorHAnsi" w:cstheme="minorHAnsi"/>
                      <w:szCs w:val="22"/>
                      <w:lang w:val="en-US"/>
                    </w:rPr>
                    <w:t>Region IV-B</w:t>
                  </w:r>
                  <w:r w:rsidR="0000609B" w:rsidRPr="000F6F77">
                    <w:rPr>
                      <w:rFonts w:asciiTheme="minorHAnsi" w:hAnsiTheme="minorHAnsi" w:cstheme="minorHAnsi"/>
                      <w:szCs w:val="22"/>
                      <w:lang w:val="en-US"/>
                    </w:rPr>
                    <w:t>)</w:t>
                  </w:r>
                </w:p>
                <w:p w14:paraId="46606A22" w14:textId="77777777" w:rsidR="0000609B" w:rsidRPr="000F6F77" w:rsidRDefault="0000609B" w:rsidP="0000609B">
                  <w:pPr>
                    <w:rPr>
                      <w:rFonts w:asciiTheme="minorHAnsi" w:hAnsiTheme="minorHAnsi" w:cstheme="minorHAnsi"/>
                      <w:szCs w:val="22"/>
                      <w:lang w:val="en-US"/>
                    </w:rPr>
                  </w:pPr>
                </w:p>
                <w:p w14:paraId="7BD487E5" w14:textId="09619FA4" w:rsidR="0000609B" w:rsidRPr="000F6F77" w:rsidRDefault="00DD3DAC" w:rsidP="0000609B">
                  <w:pPr>
                    <w:rPr>
                      <w:rFonts w:asciiTheme="minorHAnsi" w:hAnsiTheme="minorHAnsi" w:cstheme="minorHAnsi"/>
                      <w:szCs w:val="22"/>
                      <w:lang w:val="en-US"/>
                    </w:rPr>
                  </w:pPr>
                  <w:r>
                    <w:rPr>
                      <w:rFonts w:asciiTheme="minorHAnsi" w:hAnsiTheme="minorHAnsi" w:cstheme="minorHAnsi"/>
                      <w:szCs w:val="22"/>
                      <w:lang w:val="en-US"/>
                    </w:rPr>
                    <w:t xml:space="preserve">Bicol Region </w:t>
                  </w:r>
                </w:p>
                <w:p w14:paraId="236E4B76" w14:textId="41ED92D8" w:rsidR="0000609B" w:rsidRDefault="0000609B" w:rsidP="0000609B">
                  <w:pPr>
                    <w:rPr>
                      <w:rFonts w:asciiTheme="minorHAnsi" w:hAnsiTheme="minorHAnsi" w:cstheme="minorHAnsi"/>
                      <w:szCs w:val="22"/>
                      <w:lang w:val="en-US"/>
                    </w:rPr>
                  </w:pPr>
                  <w:r w:rsidRPr="000F6F77">
                    <w:rPr>
                      <w:rFonts w:asciiTheme="minorHAnsi" w:hAnsiTheme="minorHAnsi" w:cstheme="minorHAnsi"/>
                      <w:szCs w:val="22"/>
                      <w:lang w:val="en-US"/>
                    </w:rPr>
                    <w:t>(</w:t>
                  </w:r>
                  <w:r w:rsidR="00DD3DAC">
                    <w:rPr>
                      <w:rFonts w:asciiTheme="minorHAnsi" w:hAnsiTheme="minorHAnsi" w:cstheme="minorHAnsi"/>
                      <w:szCs w:val="22"/>
                      <w:lang w:val="en-US"/>
                    </w:rPr>
                    <w:t>Region V</w:t>
                  </w:r>
                  <w:r w:rsidRPr="000F6F77">
                    <w:rPr>
                      <w:rFonts w:asciiTheme="minorHAnsi" w:hAnsiTheme="minorHAnsi" w:cstheme="minorHAnsi"/>
                      <w:szCs w:val="22"/>
                      <w:lang w:val="en-US"/>
                    </w:rPr>
                    <w:t>)</w:t>
                  </w:r>
                </w:p>
                <w:p w14:paraId="5951BDAA" w14:textId="77777777" w:rsidR="0000609B" w:rsidRDefault="0000609B" w:rsidP="0000609B">
                  <w:pPr>
                    <w:rPr>
                      <w:rFonts w:asciiTheme="minorHAnsi" w:hAnsiTheme="minorHAnsi" w:cstheme="minorHAnsi"/>
                      <w:szCs w:val="22"/>
                      <w:lang w:val="en-US"/>
                    </w:rPr>
                  </w:pPr>
                </w:p>
                <w:p w14:paraId="2A21E63C" w14:textId="3BBA3254" w:rsidR="00DD3DAC" w:rsidRDefault="00DD3DAC" w:rsidP="0000609B">
                  <w:pPr>
                    <w:rPr>
                      <w:rFonts w:asciiTheme="minorHAnsi" w:hAnsiTheme="minorHAnsi" w:cstheme="minorHAnsi"/>
                      <w:szCs w:val="22"/>
                      <w:lang w:val="en-US"/>
                    </w:rPr>
                  </w:pPr>
                  <w:r>
                    <w:rPr>
                      <w:rFonts w:asciiTheme="minorHAnsi" w:hAnsiTheme="minorHAnsi" w:cstheme="minorHAnsi"/>
                      <w:szCs w:val="22"/>
                      <w:lang w:val="en-US"/>
                    </w:rPr>
                    <w:t>Western Visayas Region (Region VI)</w:t>
                  </w:r>
                </w:p>
                <w:p w14:paraId="63CC0282" w14:textId="77777777" w:rsidR="00DD3DAC" w:rsidRDefault="00DD3DAC" w:rsidP="0000609B">
                  <w:pPr>
                    <w:rPr>
                      <w:rFonts w:asciiTheme="minorHAnsi" w:hAnsiTheme="minorHAnsi" w:cstheme="minorHAnsi"/>
                      <w:szCs w:val="22"/>
                      <w:lang w:val="en-US"/>
                    </w:rPr>
                  </w:pPr>
                </w:p>
                <w:p w14:paraId="2FE60DC2" w14:textId="7313012F" w:rsidR="0000609B" w:rsidRDefault="00DD3DAC" w:rsidP="0000609B">
                  <w:pPr>
                    <w:rPr>
                      <w:rFonts w:asciiTheme="minorHAnsi" w:hAnsiTheme="minorHAnsi" w:cstheme="minorHAnsi"/>
                      <w:szCs w:val="22"/>
                      <w:lang w:val="en-US"/>
                    </w:rPr>
                  </w:pPr>
                  <w:r>
                    <w:rPr>
                      <w:rFonts w:asciiTheme="minorHAnsi" w:hAnsiTheme="minorHAnsi" w:cstheme="minorHAnsi"/>
                      <w:szCs w:val="22"/>
                      <w:lang w:val="en-US"/>
                    </w:rPr>
                    <w:t>Eastern Visayas Region (Region VIII)</w:t>
                  </w:r>
                </w:p>
                <w:p w14:paraId="55ACA5E9" w14:textId="77777777" w:rsidR="00D9426F" w:rsidRPr="00824C3B" w:rsidRDefault="00D9426F" w:rsidP="00DD3DAC">
                  <w:pPr>
                    <w:rPr>
                      <w:rFonts w:ascii="Aptos" w:hAnsi="Aptos" w:cstheme="minorHAnsi"/>
                      <w:szCs w:val="22"/>
                      <w:lang w:val="en-US"/>
                    </w:rPr>
                  </w:pPr>
                </w:p>
              </w:tc>
              <w:tc>
                <w:tcPr>
                  <w:tcW w:w="3544" w:type="dxa"/>
                  <w:tcBorders>
                    <w:bottom w:val="single" w:sz="4" w:space="0" w:color="auto"/>
                  </w:tcBorders>
                </w:tcPr>
                <w:p w14:paraId="0A82A9E2" w14:textId="77777777" w:rsidR="0000609B" w:rsidRPr="000F6F77" w:rsidRDefault="0000609B" w:rsidP="0000609B">
                  <w:pPr>
                    <w:rPr>
                      <w:rFonts w:asciiTheme="minorHAnsi" w:hAnsiTheme="minorHAnsi" w:cstheme="minorHAnsi"/>
                      <w:szCs w:val="22"/>
                      <w:lang w:val="en-US"/>
                    </w:rPr>
                  </w:pPr>
                  <w:r w:rsidRPr="000F6F77">
                    <w:rPr>
                      <w:rFonts w:asciiTheme="minorHAnsi" w:hAnsiTheme="minorHAnsi" w:cstheme="minorHAnsi"/>
                      <w:szCs w:val="22"/>
                      <w:lang w:val="en-US"/>
                    </w:rPr>
                    <w:t>With Regional</w:t>
                  </w:r>
                </w:p>
                <w:p w14:paraId="51BC09FC" w14:textId="77777777" w:rsidR="0000609B" w:rsidRPr="000F6F77" w:rsidRDefault="0000609B" w:rsidP="0000609B">
                  <w:pPr>
                    <w:rPr>
                      <w:rFonts w:asciiTheme="minorHAnsi" w:hAnsiTheme="minorHAnsi" w:cstheme="minorHAnsi"/>
                      <w:szCs w:val="22"/>
                      <w:lang w:val="en-US"/>
                    </w:rPr>
                  </w:pPr>
                  <w:r w:rsidRPr="000F6F77">
                    <w:rPr>
                      <w:rFonts w:asciiTheme="minorHAnsi" w:hAnsiTheme="minorHAnsi" w:cstheme="minorHAnsi"/>
                      <w:szCs w:val="22"/>
                      <w:lang w:val="en-US"/>
                    </w:rPr>
                    <w:t>Ecumenical Councils</w:t>
                  </w:r>
                </w:p>
                <w:p w14:paraId="35D7DBF1" w14:textId="77777777" w:rsidR="0000609B" w:rsidRPr="000F6F77" w:rsidRDefault="0000609B" w:rsidP="0000609B">
                  <w:pPr>
                    <w:rPr>
                      <w:rFonts w:asciiTheme="minorHAnsi" w:hAnsiTheme="minorHAnsi" w:cstheme="minorHAnsi"/>
                      <w:szCs w:val="22"/>
                      <w:lang w:val="en-US"/>
                    </w:rPr>
                  </w:pPr>
                  <w:r>
                    <w:rPr>
                      <w:rFonts w:asciiTheme="minorHAnsi" w:hAnsiTheme="minorHAnsi" w:cstheme="minorHAnsi"/>
                      <w:szCs w:val="22"/>
                      <w:lang w:val="en-US"/>
                    </w:rPr>
                    <w:t>Equipped with Emergency Response procedures.</w:t>
                  </w:r>
                </w:p>
                <w:p w14:paraId="351D8CC2" w14:textId="77777777" w:rsidR="0000609B" w:rsidRDefault="0000609B" w:rsidP="0000609B">
                  <w:pPr>
                    <w:rPr>
                      <w:rFonts w:asciiTheme="minorHAnsi" w:hAnsiTheme="minorHAnsi" w:cstheme="minorHAnsi"/>
                      <w:szCs w:val="22"/>
                      <w:lang w:val="en-US"/>
                    </w:rPr>
                  </w:pPr>
                </w:p>
                <w:p w14:paraId="49ADD102" w14:textId="77777777" w:rsidR="0000609B" w:rsidRPr="000F6F77" w:rsidRDefault="0000609B" w:rsidP="0000609B">
                  <w:pPr>
                    <w:rPr>
                      <w:rFonts w:asciiTheme="minorHAnsi" w:hAnsiTheme="minorHAnsi" w:cstheme="minorHAnsi"/>
                      <w:szCs w:val="22"/>
                      <w:lang w:val="en-US"/>
                    </w:rPr>
                  </w:pPr>
                  <w:r w:rsidRPr="000F6F77">
                    <w:rPr>
                      <w:rFonts w:asciiTheme="minorHAnsi" w:hAnsiTheme="minorHAnsi" w:cstheme="minorHAnsi"/>
                      <w:szCs w:val="22"/>
                      <w:lang w:val="en-US"/>
                    </w:rPr>
                    <w:t>Rapid</w:t>
                  </w:r>
                </w:p>
                <w:p w14:paraId="2C380E19" w14:textId="77777777" w:rsidR="0000609B" w:rsidRPr="000F6F77" w:rsidRDefault="0000609B" w:rsidP="0000609B">
                  <w:pPr>
                    <w:rPr>
                      <w:rFonts w:asciiTheme="minorHAnsi" w:hAnsiTheme="minorHAnsi" w:cstheme="minorHAnsi"/>
                      <w:szCs w:val="22"/>
                      <w:lang w:val="en-US"/>
                    </w:rPr>
                  </w:pPr>
                  <w:r w:rsidRPr="000F6F77">
                    <w:rPr>
                      <w:rFonts w:asciiTheme="minorHAnsi" w:hAnsiTheme="minorHAnsi" w:cstheme="minorHAnsi"/>
                      <w:szCs w:val="22"/>
                      <w:lang w:val="en-US"/>
                    </w:rPr>
                    <w:t>Assessment/Logistics/</w:t>
                  </w:r>
                </w:p>
                <w:p w14:paraId="7D819CC9" w14:textId="77777777" w:rsidR="0000609B" w:rsidRPr="000F6F77" w:rsidRDefault="0000609B" w:rsidP="0000609B">
                  <w:pPr>
                    <w:rPr>
                      <w:rFonts w:asciiTheme="minorHAnsi" w:hAnsiTheme="minorHAnsi" w:cstheme="minorHAnsi"/>
                      <w:szCs w:val="22"/>
                      <w:lang w:val="en-US"/>
                    </w:rPr>
                  </w:pPr>
                  <w:r w:rsidRPr="000F6F77">
                    <w:rPr>
                      <w:rFonts w:asciiTheme="minorHAnsi" w:hAnsiTheme="minorHAnsi" w:cstheme="minorHAnsi"/>
                      <w:szCs w:val="22"/>
                      <w:lang w:val="en-US"/>
                    </w:rPr>
                    <w:t>Community</w:t>
                  </w:r>
                </w:p>
                <w:p w14:paraId="7068C4B3" w14:textId="77777777" w:rsidR="0000609B" w:rsidRPr="000F6F77" w:rsidRDefault="0000609B" w:rsidP="0000609B">
                  <w:pPr>
                    <w:rPr>
                      <w:rFonts w:asciiTheme="minorHAnsi" w:hAnsiTheme="minorHAnsi" w:cstheme="minorHAnsi"/>
                      <w:szCs w:val="22"/>
                      <w:lang w:val="en-US"/>
                    </w:rPr>
                  </w:pPr>
                  <w:r w:rsidRPr="000F6F77">
                    <w:rPr>
                      <w:rFonts w:asciiTheme="minorHAnsi" w:hAnsiTheme="minorHAnsi" w:cstheme="minorHAnsi"/>
                      <w:szCs w:val="22"/>
                      <w:lang w:val="en-US"/>
                    </w:rPr>
                    <w:t>Mobilization/Relief</w:t>
                  </w:r>
                </w:p>
                <w:p w14:paraId="7E4F06A0" w14:textId="77777777" w:rsidR="0000609B" w:rsidRPr="000F6F77" w:rsidRDefault="0000609B" w:rsidP="0000609B">
                  <w:pPr>
                    <w:rPr>
                      <w:rFonts w:asciiTheme="minorHAnsi" w:hAnsiTheme="minorHAnsi" w:cstheme="minorHAnsi"/>
                      <w:szCs w:val="22"/>
                      <w:lang w:val="en-US"/>
                    </w:rPr>
                  </w:pPr>
                  <w:r w:rsidRPr="000F6F77">
                    <w:rPr>
                      <w:rFonts w:asciiTheme="minorHAnsi" w:hAnsiTheme="minorHAnsi" w:cstheme="minorHAnsi"/>
                      <w:szCs w:val="22"/>
                      <w:lang w:val="en-US"/>
                    </w:rPr>
                    <w:t>distribution</w:t>
                  </w:r>
                </w:p>
                <w:p w14:paraId="5B65C8E3" w14:textId="38BE3537" w:rsidR="00D9426F" w:rsidRPr="00824C3B" w:rsidRDefault="0000609B" w:rsidP="0000609B">
                  <w:pPr>
                    <w:rPr>
                      <w:rFonts w:ascii="Aptos" w:hAnsi="Aptos" w:cstheme="minorHAnsi"/>
                      <w:szCs w:val="22"/>
                      <w:lang w:val="en-US"/>
                    </w:rPr>
                  </w:pPr>
                  <w:r w:rsidRPr="000F6F77">
                    <w:rPr>
                      <w:rFonts w:asciiTheme="minorHAnsi" w:hAnsiTheme="minorHAnsi" w:cstheme="minorHAnsi"/>
                      <w:szCs w:val="22"/>
                      <w:lang w:val="en-US"/>
                    </w:rPr>
                    <w:t>(volunteers)</w:t>
                  </w:r>
                </w:p>
              </w:tc>
            </w:tr>
          </w:tbl>
          <w:p w14:paraId="72C6472C" w14:textId="77777777" w:rsidR="00AB71C4" w:rsidRPr="005407F2" w:rsidRDefault="00AB71C4" w:rsidP="0044069E">
            <w:pPr>
              <w:rPr>
                <w:rFonts w:asciiTheme="minorHAnsi" w:hAnsiTheme="minorHAnsi" w:cstheme="minorHAnsi"/>
                <w:color w:val="000000"/>
                <w:shd w:val="clear" w:color="auto" w:fill="FFFFFF"/>
              </w:rPr>
            </w:pPr>
          </w:p>
        </w:tc>
      </w:tr>
      <w:tr w:rsidR="00984EB8" w:rsidRPr="005407F2" w14:paraId="10757475" w14:textId="77777777" w:rsidTr="2E2EA48F">
        <w:tc>
          <w:tcPr>
            <w:tcW w:w="9629" w:type="dxa"/>
            <w:shd w:val="clear" w:color="auto" w:fill="E0E0E0"/>
          </w:tcPr>
          <w:p w14:paraId="5AB94413" w14:textId="77860CB4" w:rsidR="006A3CFE" w:rsidRPr="005407F2" w:rsidRDefault="00984EB8" w:rsidP="000C55AF">
            <w:pPr>
              <w:numPr>
                <w:ilvl w:val="0"/>
                <w:numId w:val="12"/>
              </w:numPr>
              <w:ind w:left="452" w:hanging="425"/>
              <w:rPr>
                <w:rFonts w:asciiTheme="minorHAnsi" w:hAnsiTheme="minorHAnsi" w:cstheme="minorHAnsi"/>
                <w:iCs/>
                <w:szCs w:val="22"/>
              </w:rPr>
            </w:pPr>
            <w:r w:rsidRPr="005407F2">
              <w:rPr>
                <w:rFonts w:asciiTheme="minorHAnsi" w:hAnsiTheme="minorHAnsi" w:cstheme="minorHAnsi"/>
                <w:b/>
                <w:szCs w:val="22"/>
              </w:rPr>
              <w:t>Potential responses</w:t>
            </w:r>
            <w:r w:rsidR="00580B15" w:rsidRPr="005407F2">
              <w:rPr>
                <w:rFonts w:asciiTheme="minorHAnsi" w:hAnsiTheme="minorHAnsi" w:cstheme="minorHAnsi"/>
                <w:b/>
                <w:szCs w:val="22"/>
              </w:rPr>
              <w:t xml:space="preserve"> </w:t>
            </w:r>
          </w:p>
        </w:tc>
      </w:tr>
      <w:tr w:rsidR="00984EB8" w:rsidRPr="009F1A9B" w14:paraId="52E4026B" w14:textId="77777777" w:rsidTr="2E2EA48F">
        <w:tc>
          <w:tcPr>
            <w:tcW w:w="9629" w:type="dxa"/>
          </w:tcPr>
          <w:p w14:paraId="58913E60" w14:textId="13CE718D" w:rsidR="00513E61" w:rsidRDefault="00F72038" w:rsidP="00A80B8E">
            <w:pPr>
              <w:jc w:val="both"/>
              <w:rPr>
                <w:rFonts w:ascii="Aptos" w:hAnsi="Aptos" w:cstheme="minorHAnsi"/>
              </w:rPr>
            </w:pPr>
            <w:r>
              <w:rPr>
                <w:rFonts w:ascii="Aptos" w:hAnsi="Aptos" w:cstheme="minorHAnsi"/>
              </w:rPr>
              <w:t xml:space="preserve">The NCCP will directly implement the humanitarian response program. At the rapid needs assessment stage, the NCCP mobilized its local ecumenical formations and </w:t>
            </w:r>
            <w:r w:rsidR="00513E61">
              <w:rPr>
                <w:rFonts w:ascii="Aptos" w:hAnsi="Aptos" w:cstheme="minorHAnsi"/>
              </w:rPr>
              <w:t>local stakeholders.</w:t>
            </w:r>
            <w:r>
              <w:rPr>
                <w:rFonts w:ascii="Aptos" w:hAnsi="Aptos" w:cstheme="minorHAnsi"/>
              </w:rPr>
              <w:t xml:space="preserve"> This ensures a participatory approach from the very start of the project management process.</w:t>
            </w:r>
          </w:p>
          <w:p w14:paraId="69C4DC63" w14:textId="02125188" w:rsidR="00E11EDB" w:rsidRPr="004E7C10" w:rsidRDefault="00F72038" w:rsidP="00A80B8E">
            <w:pPr>
              <w:jc w:val="both"/>
              <w:rPr>
                <w:rFonts w:ascii="Aptos" w:hAnsi="Aptos" w:cstheme="minorHAnsi"/>
                <w:lang w:val="en-US"/>
              </w:rPr>
            </w:pPr>
            <w:r>
              <w:rPr>
                <w:rFonts w:ascii="Aptos" w:hAnsi="Aptos" w:cstheme="minorHAnsi"/>
              </w:rPr>
              <w:t>Coming from the initial assessments from local partners, t</w:t>
            </w:r>
            <w:r w:rsidR="00E11EDB" w:rsidRPr="00E11EDB">
              <w:rPr>
                <w:rFonts w:ascii="Aptos" w:hAnsi="Aptos" w:cstheme="minorHAnsi"/>
              </w:rPr>
              <w:t xml:space="preserve">he NCCP plans to respond to the immediate needs of the communities </w:t>
            </w:r>
            <w:bookmarkStart w:id="1" w:name="_Hlk210124425"/>
            <w:r w:rsidR="00E11EDB" w:rsidRPr="00E11EDB">
              <w:rPr>
                <w:rFonts w:ascii="Aptos" w:hAnsi="Aptos" w:cstheme="minorHAnsi"/>
              </w:rPr>
              <w:t xml:space="preserve">through </w:t>
            </w:r>
            <w:r w:rsidR="00E11EDB">
              <w:rPr>
                <w:rFonts w:ascii="Aptos" w:hAnsi="Aptos" w:cstheme="minorHAnsi"/>
              </w:rPr>
              <w:t>emergency f</w:t>
            </w:r>
            <w:r w:rsidR="00E11EDB" w:rsidRPr="00E11EDB">
              <w:rPr>
                <w:rFonts w:ascii="Aptos" w:hAnsi="Aptos" w:cstheme="minorHAnsi"/>
              </w:rPr>
              <w:t>ood</w:t>
            </w:r>
            <w:r w:rsidR="00E11EDB">
              <w:rPr>
                <w:rFonts w:ascii="Aptos" w:hAnsi="Aptos" w:cstheme="minorHAnsi"/>
              </w:rPr>
              <w:t xml:space="preserve"> relief and multi-purpose cash assistance</w:t>
            </w:r>
            <w:bookmarkEnd w:id="1"/>
            <w:r w:rsidR="00E11EDB">
              <w:rPr>
                <w:rFonts w:ascii="Aptos" w:hAnsi="Aptos" w:cstheme="minorHAnsi"/>
              </w:rPr>
              <w:t>,</w:t>
            </w:r>
            <w:r w:rsidR="00E11EDB" w:rsidRPr="00E11EDB">
              <w:rPr>
                <w:rFonts w:ascii="Aptos" w:hAnsi="Aptos" w:cstheme="minorHAnsi"/>
              </w:rPr>
              <w:t xml:space="preserve"> through </w:t>
            </w:r>
            <w:r w:rsidR="00E11EDB">
              <w:rPr>
                <w:rFonts w:ascii="Aptos" w:hAnsi="Aptos" w:cstheme="minorHAnsi"/>
              </w:rPr>
              <w:t xml:space="preserve">the Ecumenical Disaster Response and Management Committees of the local ecumenical formations </w:t>
            </w:r>
            <w:r w:rsidR="00E11EDB" w:rsidRPr="00E11EDB">
              <w:rPr>
                <w:rFonts w:ascii="Aptos" w:hAnsi="Aptos" w:cstheme="minorHAnsi"/>
              </w:rPr>
              <w:t xml:space="preserve">and local church members. </w:t>
            </w:r>
            <w:r>
              <w:rPr>
                <w:rFonts w:ascii="Aptos" w:hAnsi="Aptos" w:cstheme="minorHAnsi"/>
              </w:rPr>
              <w:t>This will be implemented as early as possible.</w:t>
            </w:r>
            <w:r w:rsidR="000C55AF">
              <w:rPr>
                <w:rFonts w:ascii="Aptos" w:hAnsi="Aptos" w:cstheme="minorHAnsi"/>
              </w:rPr>
              <w:t xml:space="preserve"> The response will target approximately 1,100</w:t>
            </w:r>
            <w:r w:rsidR="00B250D2">
              <w:rPr>
                <w:rFonts w:ascii="Aptos" w:hAnsi="Aptos" w:cstheme="minorHAnsi"/>
              </w:rPr>
              <w:t xml:space="preserve"> </w:t>
            </w:r>
            <w:r w:rsidR="000C55AF">
              <w:rPr>
                <w:rFonts w:ascii="Aptos" w:hAnsi="Aptos" w:cstheme="minorHAnsi"/>
              </w:rPr>
              <w:t xml:space="preserve">households, prioritising </w:t>
            </w:r>
            <w:r w:rsidR="000C55AF" w:rsidRPr="000C55AF">
              <w:rPr>
                <w:rFonts w:ascii="Aptos" w:hAnsi="Aptos" w:cstheme="minorHAnsi"/>
                <w:lang w:val="en-US"/>
              </w:rPr>
              <w:t>farmers, fishers</w:t>
            </w:r>
            <w:r w:rsidR="00B00E7A">
              <w:rPr>
                <w:rFonts w:ascii="Aptos" w:hAnsi="Aptos" w:cstheme="minorHAnsi"/>
                <w:lang w:val="en-US"/>
              </w:rPr>
              <w:t xml:space="preserve"> </w:t>
            </w:r>
            <w:r w:rsidR="000C55AF" w:rsidRPr="000C55AF">
              <w:rPr>
                <w:rFonts w:ascii="Aptos" w:hAnsi="Aptos" w:cstheme="minorHAnsi"/>
                <w:lang w:val="en-US"/>
              </w:rPr>
              <w:t>and indigenous people</w:t>
            </w:r>
            <w:r w:rsidR="000C55AF">
              <w:rPr>
                <w:rFonts w:ascii="Aptos" w:hAnsi="Aptos" w:cstheme="minorHAnsi"/>
                <w:lang w:val="en-US"/>
              </w:rPr>
              <w:t xml:space="preserve"> in the affected communities.</w:t>
            </w:r>
          </w:p>
          <w:p w14:paraId="028C0D0A" w14:textId="03B66B83" w:rsidR="00F72038" w:rsidRDefault="00F72038" w:rsidP="00A80B8E">
            <w:pPr>
              <w:jc w:val="both"/>
              <w:rPr>
                <w:rFonts w:ascii="Aptos" w:hAnsi="Aptos" w:cstheme="minorHAnsi"/>
              </w:rPr>
            </w:pPr>
            <w:r>
              <w:rPr>
                <w:rFonts w:ascii="Aptos" w:hAnsi="Aptos" w:cstheme="minorHAnsi"/>
              </w:rPr>
              <w:t>Coordination with local government units, local stakeholders, responding faith-based organizations and other humanitarian actors will be done to achieve program complementation. This will be done through existing ecumenical platforms and networks.</w:t>
            </w:r>
          </w:p>
          <w:p w14:paraId="20F4300C" w14:textId="08472A2E" w:rsidR="00513E61" w:rsidRPr="009F1A9B" w:rsidRDefault="00E11EDB" w:rsidP="00A80B8E">
            <w:pPr>
              <w:jc w:val="both"/>
              <w:rPr>
                <w:rFonts w:ascii="Aptos" w:hAnsi="Aptos" w:cstheme="minorHAnsi"/>
              </w:rPr>
            </w:pPr>
            <w:r w:rsidRPr="00E11EDB">
              <w:rPr>
                <w:rFonts w:ascii="Aptos" w:hAnsi="Aptos" w:cstheme="minorHAnsi"/>
              </w:rPr>
              <w:t>A request for Rapid Response Fund</w:t>
            </w:r>
            <w:r>
              <w:rPr>
                <w:rFonts w:ascii="Aptos" w:hAnsi="Aptos" w:cstheme="minorHAnsi"/>
              </w:rPr>
              <w:t xml:space="preserve"> </w:t>
            </w:r>
            <w:r w:rsidRPr="00E11EDB">
              <w:rPr>
                <w:rFonts w:ascii="Aptos" w:hAnsi="Aptos" w:cstheme="minorHAnsi"/>
              </w:rPr>
              <w:t>is being formulated as of this writing. The ACT Alliance may support the member</w:t>
            </w:r>
            <w:r w:rsidRPr="00E11EDB">
              <w:rPr>
                <w:rFonts w:ascii="Aptos" w:hAnsi="Aptos" w:cstheme="minorHAnsi" w:hint="eastAsia"/>
              </w:rPr>
              <w:t>’</w:t>
            </w:r>
            <w:r w:rsidRPr="00E11EDB">
              <w:rPr>
                <w:rFonts w:ascii="Aptos" w:hAnsi="Aptos" w:cstheme="minorHAnsi"/>
              </w:rPr>
              <w:t>s response</w:t>
            </w:r>
            <w:r>
              <w:rPr>
                <w:rFonts w:ascii="Aptos" w:hAnsi="Aptos" w:cstheme="minorHAnsi"/>
              </w:rPr>
              <w:t xml:space="preserve"> </w:t>
            </w:r>
            <w:r w:rsidRPr="00E11EDB">
              <w:rPr>
                <w:rFonts w:ascii="Aptos" w:hAnsi="Aptos" w:cstheme="minorHAnsi"/>
              </w:rPr>
              <w:t>through provision of sufficient funds, communications and continuous coordination</w:t>
            </w:r>
            <w:r>
              <w:rPr>
                <w:rFonts w:ascii="Aptos" w:hAnsi="Aptos" w:cstheme="minorHAnsi"/>
              </w:rPr>
              <w:t>.</w:t>
            </w:r>
          </w:p>
        </w:tc>
      </w:tr>
    </w:tbl>
    <w:p w14:paraId="17A92ED7" w14:textId="77777777" w:rsidR="00CE2F6D" w:rsidRDefault="00CE2F6D" w:rsidP="6F48415F">
      <w:pPr>
        <w:rPr>
          <w:rFonts w:asciiTheme="minorHAnsi" w:hAnsiTheme="minorHAnsi" w:cstheme="minorBidi"/>
        </w:rPr>
      </w:pPr>
    </w:p>
    <w:sectPr w:rsidR="00CE2F6D" w:rsidSect="004E400D">
      <w:headerReference w:type="default" r:id="rId20"/>
      <w:footerReference w:type="even" r:id="rId21"/>
      <w:footerReference w:type="default" r:id="rId22"/>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122C3" w14:textId="77777777" w:rsidR="00911CA0" w:rsidRDefault="00911CA0">
      <w:r>
        <w:separator/>
      </w:r>
    </w:p>
  </w:endnote>
  <w:endnote w:type="continuationSeparator" w:id="0">
    <w:p w14:paraId="4D26C7CB" w14:textId="77777777" w:rsidR="00911CA0" w:rsidRDefault="00911CA0">
      <w:r>
        <w:continuationSeparator/>
      </w:r>
    </w:p>
  </w:endnote>
  <w:endnote w:type="continuationNotice" w:id="1">
    <w:p w14:paraId="14511257" w14:textId="77777777" w:rsidR="00911CA0" w:rsidRDefault="00911C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ACFF" w:usb2="00000009" w:usb3="00000000" w:csb0="000001FF" w:csb1="00000000"/>
  </w:font>
  <w:font w:name="Helvetica 55 Roman">
    <w:altName w:val="Times New Roman"/>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9A3B1B" w:rsidRDefault="009A3B1B" w:rsidP="009A3B1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4E871BC" w14:textId="77777777" w:rsidR="009A3B1B" w:rsidRDefault="009A3B1B" w:rsidP="009A3B1B">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9A3B1B" w:rsidRDefault="009A3B1B" w:rsidP="009A3B1B">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35BA3">
      <w:rPr>
        <w:rStyle w:val="a6"/>
        <w:noProof/>
      </w:rPr>
      <w:t>1</w:t>
    </w:r>
    <w:r>
      <w:rPr>
        <w:rStyle w:val="a6"/>
      </w:rPr>
      <w:fldChar w:fldCharType="end"/>
    </w:r>
  </w:p>
  <w:p w14:paraId="144A5D23" w14:textId="77777777" w:rsidR="009A3B1B" w:rsidRDefault="009A3B1B" w:rsidP="009A3B1B">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1F9AF" w14:textId="77777777" w:rsidR="00911CA0" w:rsidRDefault="00911CA0">
      <w:r>
        <w:separator/>
      </w:r>
    </w:p>
  </w:footnote>
  <w:footnote w:type="continuationSeparator" w:id="0">
    <w:p w14:paraId="367D9BAA" w14:textId="77777777" w:rsidR="00911CA0" w:rsidRDefault="00911CA0">
      <w:r>
        <w:continuationSeparator/>
      </w:r>
    </w:p>
  </w:footnote>
  <w:footnote w:type="continuationNotice" w:id="1">
    <w:p w14:paraId="4EE5F67B" w14:textId="77777777" w:rsidR="00911CA0" w:rsidRDefault="00911C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1BF9" w14:textId="03699B87" w:rsidR="00AC42BF" w:rsidRDefault="00AC42BF">
    <w:pPr>
      <w:pStyle w:val="a3"/>
    </w:pPr>
    <w:r>
      <w:rPr>
        <w:noProof/>
        <w:color w:val="2B579A"/>
        <w:shd w:val="clear" w:color="auto" w:fill="E6E6E6"/>
      </w:rPr>
      <w:drawing>
        <wp:inline distT="0" distB="0" distL="0" distR="0" wp14:anchorId="05803CA0" wp14:editId="4F110C7D">
          <wp:extent cx="1525950" cy="228600"/>
          <wp:effectExtent l="0" t="0" r="0" b="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543865" cy="2312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F98B86"/>
    <w:multiLevelType w:val="hybridMultilevel"/>
    <w:tmpl w:val="B320842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F360E"/>
    <w:multiLevelType w:val="hybridMultilevel"/>
    <w:tmpl w:val="E878C65C"/>
    <w:lvl w:ilvl="0" w:tplc="FCCA772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F36BA"/>
    <w:multiLevelType w:val="hybridMultilevel"/>
    <w:tmpl w:val="7FB60C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9A36E06"/>
    <w:multiLevelType w:val="hybridMultilevel"/>
    <w:tmpl w:val="304E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CC19A1"/>
    <w:multiLevelType w:val="multilevel"/>
    <w:tmpl w:val="B644ED3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1B33209"/>
    <w:multiLevelType w:val="hybridMultilevel"/>
    <w:tmpl w:val="5BDC757C"/>
    <w:lvl w:ilvl="0" w:tplc="FCCA772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1E0ED5"/>
    <w:multiLevelType w:val="hybridMultilevel"/>
    <w:tmpl w:val="709CB3C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FF78D2"/>
    <w:multiLevelType w:val="hybridMultilevel"/>
    <w:tmpl w:val="D92AD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B3BF6"/>
    <w:multiLevelType w:val="hybridMultilevel"/>
    <w:tmpl w:val="2550C9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67814A3"/>
    <w:multiLevelType w:val="hybridMultilevel"/>
    <w:tmpl w:val="E912EB6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6034AD"/>
    <w:multiLevelType w:val="hybridMultilevel"/>
    <w:tmpl w:val="B99C3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06723F"/>
    <w:multiLevelType w:val="hybridMultilevel"/>
    <w:tmpl w:val="E000DA70"/>
    <w:lvl w:ilvl="0" w:tplc="ED381DC2">
      <w:start w:val="1"/>
      <w:numFmt w:val="decimal"/>
      <w:lvlText w:val="%1."/>
      <w:lvlJc w:val="left"/>
      <w:pPr>
        <w:tabs>
          <w:tab w:val="num" w:pos="720"/>
        </w:tabs>
        <w:ind w:left="720" w:hanging="720"/>
      </w:pPr>
      <w:rPr>
        <w:rFonts w:hint="default"/>
      </w:rPr>
    </w:lvl>
    <w:lvl w:ilvl="1" w:tplc="94E217E8">
      <w:start w:val="1"/>
      <w:numFmt w:val="lowerRoman"/>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189081F"/>
    <w:multiLevelType w:val="hybridMultilevel"/>
    <w:tmpl w:val="3BA8F0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A40C56"/>
    <w:multiLevelType w:val="hybridMultilevel"/>
    <w:tmpl w:val="F2786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D2187"/>
    <w:multiLevelType w:val="hybridMultilevel"/>
    <w:tmpl w:val="009A6C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4196E58"/>
    <w:multiLevelType w:val="hybridMultilevel"/>
    <w:tmpl w:val="D200F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6D5A8A"/>
    <w:multiLevelType w:val="hybridMultilevel"/>
    <w:tmpl w:val="4A04E524"/>
    <w:lvl w:ilvl="0" w:tplc="ED381DC2">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A5F1571"/>
    <w:multiLevelType w:val="hybridMultilevel"/>
    <w:tmpl w:val="6D48DB7A"/>
    <w:lvl w:ilvl="0" w:tplc="94E217E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124453"/>
    <w:multiLevelType w:val="hybridMultilevel"/>
    <w:tmpl w:val="213AFE26"/>
    <w:lvl w:ilvl="0" w:tplc="0409000F">
      <w:start w:val="3"/>
      <w:numFmt w:val="decimal"/>
      <w:lvlText w:val="%1."/>
      <w:lvlJc w:val="left"/>
      <w:pPr>
        <w:tabs>
          <w:tab w:val="num" w:pos="720"/>
        </w:tabs>
        <w:ind w:left="720" w:hanging="360"/>
      </w:pPr>
      <w:rPr>
        <w:rFonts w:hint="default"/>
      </w:rPr>
    </w:lvl>
    <w:lvl w:ilvl="1" w:tplc="ED381DC2">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146A0D"/>
    <w:multiLevelType w:val="hybridMultilevel"/>
    <w:tmpl w:val="6EC059B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4722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C0B18D0"/>
    <w:multiLevelType w:val="hybridMultilevel"/>
    <w:tmpl w:val="F758B2CA"/>
    <w:lvl w:ilvl="0" w:tplc="08090001">
      <w:start w:val="1"/>
      <w:numFmt w:val="bullet"/>
      <w:lvlText w:val=""/>
      <w:lvlJc w:val="left"/>
      <w:pPr>
        <w:ind w:left="720" w:hanging="360"/>
      </w:pPr>
      <w:rPr>
        <w:rFonts w:ascii="Symbol" w:hAnsi="Symbol" w:hint="default"/>
      </w:rPr>
    </w:lvl>
    <w:lvl w:ilvl="1" w:tplc="5612789A">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64298B"/>
    <w:multiLevelType w:val="multilevel"/>
    <w:tmpl w:val="7A9C3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36A4BA1"/>
    <w:multiLevelType w:val="hybridMultilevel"/>
    <w:tmpl w:val="38C2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846D77"/>
    <w:multiLevelType w:val="hybridMultilevel"/>
    <w:tmpl w:val="82402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2D0405"/>
    <w:multiLevelType w:val="hybridMultilevel"/>
    <w:tmpl w:val="D520CEE2"/>
    <w:lvl w:ilvl="0" w:tplc="2DEE5DD2">
      <w:start w:val="1"/>
      <w:numFmt w:val="lowerRoman"/>
      <w:lvlText w:val="%1)"/>
      <w:lvlJc w:val="left"/>
      <w:pPr>
        <w:tabs>
          <w:tab w:val="num" w:pos="1080"/>
        </w:tabs>
        <w:ind w:left="1080" w:hanging="720"/>
      </w:pPr>
      <w:rPr>
        <w:rFonts w:hint="default"/>
        <w:i/>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F731713"/>
    <w:multiLevelType w:val="hybridMultilevel"/>
    <w:tmpl w:val="B6B6D78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C301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50653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66FF0376"/>
    <w:multiLevelType w:val="multilevel"/>
    <w:tmpl w:val="099E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7F26D1"/>
    <w:multiLevelType w:val="hybridMultilevel"/>
    <w:tmpl w:val="BD2A7C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B532D44"/>
    <w:multiLevelType w:val="hybridMultilevel"/>
    <w:tmpl w:val="688E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018"/>
    <w:multiLevelType w:val="hybridMultilevel"/>
    <w:tmpl w:val="BED0A8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D2152CD"/>
    <w:multiLevelType w:val="hybridMultilevel"/>
    <w:tmpl w:val="7040A2A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F1370D"/>
    <w:multiLevelType w:val="hybridMultilevel"/>
    <w:tmpl w:val="5F5A8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50A8C"/>
    <w:multiLevelType w:val="hybridMultilevel"/>
    <w:tmpl w:val="9940D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F36662"/>
    <w:multiLevelType w:val="hybridMultilevel"/>
    <w:tmpl w:val="268C0E1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9378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CFA6865"/>
    <w:multiLevelType w:val="hybridMultilevel"/>
    <w:tmpl w:val="F7F8727C"/>
    <w:lvl w:ilvl="0" w:tplc="4EA4532A">
      <w:start w:val="1"/>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16cid:durableId="784033809">
    <w:abstractNumId w:val="28"/>
  </w:num>
  <w:num w:numId="2" w16cid:durableId="1737391201">
    <w:abstractNumId w:val="37"/>
  </w:num>
  <w:num w:numId="3" w16cid:durableId="809591125">
    <w:abstractNumId w:val="27"/>
  </w:num>
  <w:num w:numId="4" w16cid:durableId="1018585126">
    <w:abstractNumId w:val="20"/>
  </w:num>
  <w:num w:numId="5" w16cid:durableId="715466559">
    <w:abstractNumId w:val="18"/>
  </w:num>
  <w:num w:numId="6" w16cid:durableId="1717578473">
    <w:abstractNumId w:val="12"/>
  </w:num>
  <w:num w:numId="7" w16cid:durableId="354622940">
    <w:abstractNumId w:val="6"/>
  </w:num>
  <w:num w:numId="8" w16cid:durableId="908926576">
    <w:abstractNumId w:val="19"/>
  </w:num>
  <w:num w:numId="9" w16cid:durableId="1528057693">
    <w:abstractNumId w:val="36"/>
  </w:num>
  <w:num w:numId="10" w16cid:durableId="201482679">
    <w:abstractNumId w:val="33"/>
  </w:num>
  <w:num w:numId="11" w16cid:durableId="630600104">
    <w:abstractNumId w:val="9"/>
  </w:num>
  <w:num w:numId="12" w16cid:durableId="676926536">
    <w:abstractNumId w:val="11"/>
  </w:num>
  <w:num w:numId="13" w16cid:durableId="954673690">
    <w:abstractNumId w:val="4"/>
  </w:num>
  <w:num w:numId="14" w16cid:durableId="977806061">
    <w:abstractNumId w:val="16"/>
  </w:num>
  <w:num w:numId="15" w16cid:durableId="836380499">
    <w:abstractNumId w:val="25"/>
  </w:num>
  <w:num w:numId="16" w16cid:durableId="273829179">
    <w:abstractNumId w:val="29"/>
  </w:num>
  <w:num w:numId="17" w16cid:durableId="112947813">
    <w:abstractNumId w:val="7"/>
  </w:num>
  <w:num w:numId="18" w16cid:durableId="1439762674">
    <w:abstractNumId w:val="15"/>
  </w:num>
  <w:num w:numId="19" w16cid:durableId="1811970748">
    <w:abstractNumId w:val="0"/>
  </w:num>
  <w:num w:numId="20" w16cid:durableId="862324034">
    <w:abstractNumId w:val="10"/>
  </w:num>
  <w:num w:numId="21" w16cid:durableId="2104639512">
    <w:abstractNumId w:val="17"/>
  </w:num>
  <w:num w:numId="22" w16cid:durableId="1313831967">
    <w:abstractNumId w:val="13"/>
  </w:num>
  <w:num w:numId="23" w16cid:durableId="897126021">
    <w:abstractNumId w:val="26"/>
  </w:num>
  <w:num w:numId="24" w16cid:durableId="1963421829">
    <w:abstractNumId w:val="5"/>
  </w:num>
  <w:num w:numId="25" w16cid:durableId="807237929">
    <w:abstractNumId w:val="1"/>
  </w:num>
  <w:num w:numId="26" w16cid:durableId="1443916263">
    <w:abstractNumId w:val="24"/>
  </w:num>
  <w:num w:numId="27" w16cid:durableId="1163279615">
    <w:abstractNumId w:val="34"/>
  </w:num>
  <w:num w:numId="28" w16cid:durableId="1258565297">
    <w:abstractNumId w:val="35"/>
  </w:num>
  <w:num w:numId="29" w16cid:durableId="323554069">
    <w:abstractNumId w:val="3"/>
  </w:num>
  <w:num w:numId="30" w16cid:durableId="656569292">
    <w:abstractNumId w:val="21"/>
  </w:num>
  <w:num w:numId="31" w16cid:durableId="823929611">
    <w:abstractNumId w:val="30"/>
  </w:num>
  <w:num w:numId="32" w16cid:durableId="1161189590">
    <w:abstractNumId w:val="14"/>
  </w:num>
  <w:num w:numId="33" w16cid:durableId="1804932249">
    <w:abstractNumId w:val="8"/>
  </w:num>
  <w:num w:numId="34" w16cid:durableId="221258172">
    <w:abstractNumId w:val="2"/>
  </w:num>
  <w:num w:numId="35" w16cid:durableId="1223250651">
    <w:abstractNumId w:val="31"/>
  </w:num>
  <w:num w:numId="36" w16cid:durableId="1207183948">
    <w:abstractNumId w:val="38"/>
  </w:num>
  <w:num w:numId="37" w16cid:durableId="270861043">
    <w:abstractNumId w:val="32"/>
  </w:num>
  <w:num w:numId="38" w16cid:durableId="1634747141">
    <w:abstractNumId w:val="23"/>
  </w:num>
  <w:num w:numId="39" w16cid:durableId="15386651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B13"/>
    <w:rsid w:val="0000609B"/>
    <w:rsid w:val="00014B4A"/>
    <w:rsid w:val="00024703"/>
    <w:rsid w:val="00025342"/>
    <w:rsid w:val="00032268"/>
    <w:rsid w:val="00032D4A"/>
    <w:rsid w:val="000408FC"/>
    <w:rsid w:val="00043775"/>
    <w:rsid w:val="000476EC"/>
    <w:rsid w:val="00047A8E"/>
    <w:rsid w:val="00051E00"/>
    <w:rsid w:val="00054721"/>
    <w:rsid w:val="0005600A"/>
    <w:rsid w:val="00062EB4"/>
    <w:rsid w:val="00064370"/>
    <w:rsid w:val="00075639"/>
    <w:rsid w:val="0008242D"/>
    <w:rsid w:val="00091F5E"/>
    <w:rsid w:val="00092EAD"/>
    <w:rsid w:val="00094187"/>
    <w:rsid w:val="00097396"/>
    <w:rsid w:val="00097B83"/>
    <w:rsid w:val="000A6672"/>
    <w:rsid w:val="000B5AFC"/>
    <w:rsid w:val="000B6DF0"/>
    <w:rsid w:val="000C0742"/>
    <w:rsid w:val="000C2768"/>
    <w:rsid w:val="000C3116"/>
    <w:rsid w:val="000C33CD"/>
    <w:rsid w:val="000C3D9D"/>
    <w:rsid w:val="000C55AF"/>
    <w:rsid w:val="000C74CE"/>
    <w:rsid w:val="000D4396"/>
    <w:rsid w:val="000D5D7F"/>
    <w:rsid w:val="000E53E9"/>
    <w:rsid w:val="000F4694"/>
    <w:rsid w:val="00102D3E"/>
    <w:rsid w:val="00106191"/>
    <w:rsid w:val="00107101"/>
    <w:rsid w:val="00107461"/>
    <w:rsid w:val="001117DD"/>
    <w:rsid w:val="00121752"/>
    <w:rsid w:val="001234D5"/>
    <w:rsid w:val="0012392E"/>
    <w:rsid w:val="00124CF3"/>
    <w:rsid w:val="00125BE7"/>
    <w:rsid w:val="00126ECF"/>
    <w:rsid w:val="001324A5"/>
    <w:rsid w:val="00136B3D"/>
    <w:rsid w:val="001448F7"/>
    <w:rsid w:val="00145DF7"/>
    <w:rsid w:val="0014CEFE"/>
    <w:rsid w:val="001513AB"/>
    <w:rsid w:val="00152C2A"/>
    <w:rsid w:val="00153960"/>
    <w:rsid w:val="00156F36"/>
    <w:rsid w:val="001604AE"/>
    <w:rsid w:val="00164E47"/>
    <w:rsid w:val="00170018"/>
    <w:rsid w:val="0017161A"/>
    <w:rsid w:val="0018069E"/>
    <w:rsid w:val="0018223F"/>
    <w:rsid w:val="00183BA2"/>
    <w:rsid w:val="001841B3"/>
    <w:rsid w:val="0019613D"/>
    <w:rsid w:val="001A0F23"/>
    <w:rsid w:val="001A5C89"/>
    <w:rsid w:val="001B2B2B"/>
    <w:rsid w:val="001B5186"/>
    <w:rsid w:val="001B5542"/>
    <w:rsid w:val="001B7E4E"/>
    <w:rsid w:val="001C24BB"/>
    <w:rsid w:val="001C5F56"/>
    <w:rsid w:val="001C7493"/>
    <w:rsid w:val="001D284D"/>
    <w:rsid w:val="001D77EF"/>
    <w:rsid w:val="001E2F0E"/>
    <w:rsid w:val="001E4D39"/>
    <w:rsid w:val="001E6B68"/>
    <w:rsid w:val="001E777C"/>
    <w:rsid w:val="001E7CF5"/>
    <w:rsid w:val="001F2BA2"/>
    <w:rsid w:val="00200BDA"/>
    <w:rsid w:val="0020703F"/>
    <w:rsid w:val="002134DE"/>
    <w:rsid w:val="00213564"/>
    <w:rsid w:val="00213B36"/>
    <w:rsid w:val="00216D81"/>
    <w:rsid w:val="00217415"/>
    <w:rsid w:val="00221507"/>
    <w:rsid w:val="002248FF"/>
    <w:rsid w:val="0022662C"/>
    <w:rsid w:val="00230E18"/>
    <w:rsid w:val="0023141B"/>
    <w:rsid w:val="002349FD"/>
    <w:rsid w:val="002519B5"/>
    <w:rsid w:val="002549A7"/>
    <w:rsid w:val="00255942"/>
    <w:rsid w:val="00255D76"/>
    <w:rsid w:val="00262C60"/>
    <w:rsid w:val="00262E76"/>
    <w:rsid w:val="00266C3C"/>
    <w:rsid w:val="00266F87"/>
    <w:rsid w:val="00272AF9"/>
    <w:rsid w:val="002763A2"/>
    <w:rsid w:val="00280DB2"/>
    <w:rsid w:val="00282AFC"/>
    <w:rsid w:val="00297292"/>
    <w:rsid w:val="002A19BF"/>
    <w:rsid w:val="002A1C86"/>
    <w:rsid w:val="002A2BCC"/>
    <w:rsid w:val="002A4814"/>
    <w:rsid w:val="002A5E93"/>
    <w:rsid w:val="002B06E1"/>
    <w:rsid w:val="002B4AA1"/>
    <w:rsid w:val="002C19EE"/>
    <w:rsid w:val="002C4CF0"/>
    <w:rsid w:val="002D4549"/>
    <w:rsid w:val="002E5975"/>
    <w:rsid w:val="002E640B"/>
    <w:rsid w:val="002E6F96"/>
    <w:rsid w:val="002F22D4"/>
    <w:rsid w:val="002F534E"/>
    <w:rsid w:val="002F5A98"/>
    <w:rsid w:val="002F643A"/>
    <w:rsid w:val="002F6BC3"/>
    <w:rsid w:val="002F7A3B"/>
    <w:rsid w:val="00306510"/>
    <w:rsid w:val="00315F03"/>
    <w:rsid w:val="00321261"/>
    <w:rsid w:val="00326BFE"/>
    <w:rsid w:val="00333A9C"/>
    <w:rsid w:val="00336D2B"/>
    <w:rsid w:val="003448A8"/>
    <w:rsid w:val="00354C15"/>
    <w:rsid w:val="00355B80"/>
    <w:rsid w:val="003571D5"/>
    <w:rsid w:val="00362AB9"/>
    <w:rsid w:val="0036347D"/>
    <w:rsid w:val="0037314B"/>
    <w:rsid w:val="00374F6C"/>
    <w:rsid w:val="00382C46"/>
    <w:rsid w:val="00394F37"/>
    <w:rsid w:val="003A0FA2"/>
    <w:rsid w:val="003A2F8A"/>
    <w:rsid w:val="003A3B91"/>
    <w:rsid w:val="003A64DB"/>
    <w:rsid w:val="003B102F"/>
    <w:rsid w:val="003B7234"/>
    <w:rsid w:val="003B7770"/>
    <w:rsid w:val="003D31B2"/>
    <w:rsid w:val="003D3A2D"/>
    <w:rsid w:val="003D4701"/>
    <w:rsid w:val="003E04EA"/>
    <w:rsid w:val="003E4729"/>
    <w:rsid w:val="003E5D9F"/>
    <w:rsid w:val="003E6B3A"/>
    <w:rsid w:val="003F3BF3"/>
    <w:rsid w:val="003F3F3D"/>
    <w:rsid w:val="003F526D"/>
    <w:rsid w:val="0040058E"/>
    <w:rsid w:val="004010AF"/>
    <w:rsid w:val="004124F3"/>
    <w:rsid w:val="00412B53"/>
    <w:rsid w:val="0041501C"/>
    <w:rsid w:val="004155BD"/>
    <w:rsid w:val="004168E9"/>
    <w:rsid w:val="004212EA"/>
    <w:rsid w:val="00425484"/>
    <w:rsid w:val="0044069E"/>
    <w:rsid w:val="004431DE"/>
    <w:rsid w:val="00443FCF"/>
    <w:rsid w:val="0044416F"/>
    <w:rsid w:val="00446720"/>
    <w:rsid w:val="004527C8"/>
    <w:rsid w:val="00454C24"/>
    <w:rsid w:val="00470330"/>
    <w:rsid w:val="004707BE"/>
    <w:rsid w:val="00470AA6"/>
    <w:rsid w:val="00473DB2"/>
    <w:rsid w:val="00474A8F"/>
    <w:rsid w:val="00475BEB"/>
    <w:rsid w:val="0048062B"/>
    <w:rsid w:val="004840F3"/>
    <w:rsid w:val="00487160"/>
    <w:rsid w:val="00487936"/>
    <w:rsid w:val="00491749"/>
    <w:rsid w:val="00492F47"/>
    <w:rsid w:val="00496F0E"/>
    <w:rsid w:val="004A69E7"/>
    <w:rsid w:val="004B7720"/>
    <w:rsid w:val="004C3D72"/>
    <w:rsid w:val="004C3DC0"/>
    <w:rsid w:val="004C47CD"/>
    <w:rsid w:val="004D0E70"/>
    <w:rsid w:val="004D34B3"/>
    <w:rsid w:val="004E3DDB"/>
    <w:rsid w:val="004E400D"/>
    <w:rsid w:val="004E4386"/>
    <w:rsid w:val="004E519C"/>
    <w:rsid w:val="004E7C10"/>
    <w:rsid w:val="004F049C"/>
    <w:rsid w:val="004F2984"/>
    <w:rsid w:val="004F5F20"/>
    <w:rsid w:val="00513645"/>
    <w:rsid w:val="00513E61"/>
    <w:rsid w:val="0051472D"/>
    <w:rsid w:val="005162AB"/>
    <w:rsid w:val="00520113"/>
    <w:rsid w:val="00522831"/>
    <w:rsid w:val="0052366E"/>
    <w:rsid w:val="005319E7"/>
    <w:rsid w:val="00531B02"/>
    <w:rsid w:val="00532368"/>
    <w:rsid w:val="00533BAC"/>
    <w:rsid w:val="005369AB"/>
    <w:rsid w:val="00537107"/>
    <w:rsid w:val="00537F80"/>
    <w:rsid w:val="005407F2"/>
    <w:rsid w:val="00542A57"/>
    <w:rsid w:val="00550EA0"/>
    <w:rsid w:val="00553452"/>
    <w:rsid w:val="005551C3"/>
    <w:rsid w:val="00566F4C"/>
    <w:rsid w:val="005746C8"/>
    <w:rsid w:val="0057542C"/>
    <w:rsid w:val="0058023B"/>
    <w:rsid w:val="00580B15"/>
    <w:rsid w:val="0059043B"/>
    <w:rsid w:val="005A1405"/>
    <w:rsid w:val="005A3520"/>
    <w:rsid w:val="005B6BBD"/>
    <w:rsid w:val="005C0C13"/>
    <w:rsid w:val="005D5DDD"/>
    <w:rsid w:val="005D77BD"/>
    <w:rsid w:val="005E2743"/>
    <w:rsid w:val="005E2AB0"/>
    <w:rsid w:val="005F158D"/>
    <w:rsid w:val="005F2608"/>
    <w:rsid w:val="005F6877"/>
    <w:rsid w:val="00603ADA"/>
    <w:rsid w:val="00605280"/>
    <w:rsid w:val="00611BB3"/>
    <w:rsid w:val="006143D2"/>
    <w:rsid w:val="00616875"/>
    <w:rsid w:val="006169EA"/>
    <w:rsid w:val="00622EBB"/>
    <w:rsid w:val="00627ED7"/>
    <w:rsid w:val="0063248D"/>
    <w:rsid w:val="00636956"/>
    <w:rsid w:val="006369AB"/>
    <w:rsid w:val="00636EE8"/>
    <w:rsid w:val="0064268F"/>
    <w:rsid w:val="00645C8E"/>
    <w:rsid w:val="00646363"/>
    <w:rsid w:val="0065113E"/>
    <w:rsid w:val="0065355D"/>
    <w:rsid w:val="00660D42"/>
    <w:rsid w:val="006656B2"/>
    <w:rsid w:val="0067144A"/>
    <w:rsid w:val="00671C4B"/>
    <w:rsid w:val="0067605A"/>
    <w:rsid w:val="00682614"/>
    <w:rsid w:val="006843B0"/>
    <w:rsid w:val="00686B80"/>
    <w:rsid w:val="006936ED"/>
    <w:rsid w:val="0069480B"/>
    <w:rsid w:val="00695C07"/>
    <w:rsid w:val="0069747F"/>
    <w:rsid w:val="006A3CFE"/>
    <w:rsid w:val="006A48BF"/>
    <w:rsid w:val="006A50EF"/>
    <w:rsid w:val="006B22A2"/>
    <w:rsid w:val="006B45CB"/>
    <w:rsid w:val="006B664A"/>
    <w:rsid w:val="006B6B3C"/>
    <w:rsid w:val="006C0D8E"/>
    <w:rsid w:val="006C3B7B"/>
    <w:rsid w:val="006C5079"/>
    <w:rsid w:val="006C667D"/>
    <w:rsid w:val="006D286D"/>
    <w:rsid w:val="006D5C4E"/>
    <w:rsid w:val="006D5CC0"/>
    <w:rsid w:val="006E00C5"/>
    <w:rsid w:val="006E41BA"/>
    <w:rsid w:val="006E4561"/>
    <w:rsid w:val="006E7E38"/>
    <w:rsid w:val="00711013"/>
    <w:rsid w:val="00712D44"/>
    <w:rsid w:val="00712E67"/>
    <w:rsid w:val="00720677"/>
    <w:rsid w:val="00723901"/>
    <w:rsid w:val="00731871"/>
    <w:rsid w:val="007324CE"/>
    <w:rsid w:val="007329E4"/>
    <w:rsid w:val="007439E0"/>
    <w:rsid w:val="00744870"/>
    <w:rsid w:val="0074751F"/>
    <w:rsid w:val="0076060A"/>
    <w:rsid w:val="00771607"/>
    <w:rsid w:val="00772BD9"/>
    <w:rsid w:val="00775AB3"/>
    <w:rsid w:val="0078278E"/>
    <w:rsid w:val="00783316"/>
    <w:rsid w:val="0078580A"/>
    <w:rsid w:val="0079435C"/>
    <w:rsid w:val="00794674"/>
    <w:rsid w:val="00795446"/>
    <w:rsid w:val="0079548E"/>
    <w:rsid w:val="007B0F1D"/>
    <w:rsid w:val="007B3689"/>
    <w:rsid w:val="007B6C5B"/>
    <w:rsid w:val="007B7BF7"/>
    <w:rsid w:val="007C0D55"/>
    <w:rsid w:val="007C4458"/>
    <w:rsid w:val="007D556D"/>
    <w:rsid w:val="007D5958"/>
    <w:rsid w:val="007D6FE2"/>
    <w:rsid w:val="007D7624"/>
    <w:rsid w:val="007D7D0D"/>
    <w:rsid w:val="007E1A35"/>
    <w:rsid w:val="007E3B41"/>
    <w:rsid w:val="007E4180"/>
    <w:rsid w:val="007E437A"/>
    <w:rsid w:val="007E56FC"/>
    <w:rsid w:val="007E7178"/>
    <w:rsid w:val="007F0C44"/>
    <w:rsid w:val="007F53C5"/>
    <w:rsid w:val="007F5B18"/>
    <w:rsid w:val="007F7F2E"/>
    <w:rsid w:val="008003FC"/>
    <w:rsid w:val="00801928"/>
    <w:rsid w:val="00803B13"/>
    <w:rsid w:val="008051F5"/>
    <w:rsid w:val="0080603B"/>
    <w:rsid w:val="00811463"/>
    <w:rsid w:val="008116E9"/>
    <w:rsid w:val="008145D0"/>
    <w:rsid w:val="00816C68"/>
    <w:rsid w:val="008172D1"/>
    <w:rsid w:val="008226BB"/>
    <w:rsid w:val="00824C3B"/>
    <w:rsid w:val="00827FAC"/>
    <w:rsid w:val="00830423"/>
    <w:rsid w:val="00840911"/>
    <w:rsid w:val="00843995"/>
    <w:rsid w:val="008618EE"/>
    <w:rsid w:val="00861954"/>
    <w:rsid w:val="00871B2B"/>
    <w:rsid w:val="00871C6D"/>
    <w:rsid w:val="00873CBF"/>
    <w:rsid w:val="00875837"/>
    <w:rsid w:val="00883547"/>
    <w:rsid w:val="00883B74"/>
    <w:rsid w:val="00884B96"/>
    <w:rsid w:val="00885085"/>
    <w:rsid w:val="00887410"/>
    <w:rsid w:val="00890620"/>
    <w:rsid w:val="00891FDA"/>
    <w:rsid w:val="008A127C"/>
    <w:rsid w:val="008A7A60"/>
    <w:rsid w:val="008B0220"/>
    <w:rsid w:val="008B35E7"/>
    <w:rsid w:val="008B3F5D"/>
    <w:rsid w:val="008B5A08"/>
    <w:rsid w:val="008B64E2"/>
    <w:rsid w:val="008B6ECE"/>
    <w:rsid w:val="008C2EE0"/>
    <w:rsid w:val="008C4599"/>
    <w:rsid w:val="008D00A8"/>
    <w:rsid w:val="008D19FC"/>
    <w:rsid w:val="008D6C8B"/>
    <w:rsid w:val="008F2363"/>
    <w:rsid w:val="008F41E3"/>
    <w:rsid w:val="008F42E6"/>
    <w:rsid w:val="008F78E6"/>
    <w:rsid w:val="009016B2"/>
    <w:rsid w:val="00901EB1"/>
    <w:rsid w:val="00901F64"/>
    <w:rsid w:val="00903EE1"/>
    <w:rsid w:val="00907EC9"/>
    <w:rsid w:val="009117C7"/>
    <w:rsid w:val="00911CA0"/>
    <w:rsid w:val="00912816"/>
    <w:rsid w:val="009168A9"/>
    <w:rsid w:val="00917046"/>
    <w:rsid w:val="00926189"/>
    <w:rsid w:val="00927368"/>
    <w:rsid w:val="00934D8B"/>
    <w:rsid w:val="009415E4"/>
    <w:rsid w:val="009439C4"/>
    <w:rsid w:val="009478C0"/>
    <w:rsid w:val="00947E06"/>
    <w:rsid w:val="009511EB"/>
    <w:rsid w:val="009537E4"/>
    <w:rsid w:val="00953C11"/>
    <w:rsid w:val="00953E55"/>
    <w:rsid w:val="0095407B"/>
    <w:rsid w:val="00954DB3"/>
    <w:rsid w:val="00956FF3"/>
    <w:rsid w:val="00960D9C"/>
    <w:rsid w:val="00961AFE"/>
    <w:rsid w:val="009647CE"/>
    <w:rsid w:val="0096537A"/>
    <w:rsid w:val="009709C6"/>
    <w:rsid w:val="00971AA9"/>
    <w:rsid w:val="009728A5"/>
    <w:rsid w:val="009729BC"/>
    <w:rsid w:val="00973367"/>
    <w:rsid w:val="00973955"/>
    <w:rsid w:val="00974C41"/>
    <w:rsid w:val="00975252"/>
    <w:rsid w:val="009776A1"/>
    <w:rsid w:val="00984EB8"/>
    <w:rsid w:val="00986B0C"/>
    <w:rsid w:val="00990DC4"/>
    <w:rsid w:val="00991804"/>
    <w:rsid w:val="0099187C"/>
    <w:rsid w:val="00993B2E"/>
    <w:rsid w:val="00993FF8"/>
    <w:rsid w:val="00994652"/>
    <w:rsid w:val="00997738"/>
    <w:rsid w:val="009A3B1B"/>
    <w:rsid w:val="009B235C"/>
    <w:rsid w:val="009B2E2A"/>
    <w:rsid w:val="009B3416"/>
    <w:rsid w:val="009B52B7"/>
    <w:rsid w:val="009B5A32"/>
    <w:rsid w:val="009B7D50"/>
    <w:rsid w:val="009C607E"/>
    <w:rsid w:val="009D0646"/>
    <w:rsid w:val="009D5C86"/>
    <w:rsid w:val="009D6172"/>
    <w:rsid w:val="009E2705"/>
    <w:rsid w:val="009E292F"/>
    <w:rsid w:val="009E31FE"/>
    <w:rsid w:val="009E3450"/>
    <w:rsid w:val="009E6F9E"/>
    <w:rsid w:val="009F1024"/>
    <w:rsid w:val="009F1A9B"/>
    <w:rsid w:val="009F2FE0"/>
    <w:rsid w:val="00A00D17"/>
    <w:rsid w:val="00A02A2C"/>
    <w:rsid w:val="00A0328C"/>
    <w:rsid w:val="00A1088D"/>
    <w:rsid w:val="00A135E5"/>
    <w:rsid w:val="00A13FCF"/>
    <w:rsid w:val="00A14FC6"/>
    <w:rsid w:val="00A17406"/>
    <w:rsid w:val="00A17CF2"/>
    <w:rsid w:val="00A279CA"/>
    <w:rsid w:val="00A35BA3"/>
    <w:rsid w:val="00A42020"/>
    <w:rsid w:val="00A500C2"/>
    <w:rsid w:val="00A50F7F"/>
    <w:rsid w:val="00A51762"/>
    <w:rsid w:val="00A54885"/>
    <w:rsid w:val="00A54D76"/>
    <w:rsid w:val="00A64054"/>
    <w:rsid w:val="00A64DB5"/>
    <w:rsid w:val="00A7142A"/>
    <w:rsid w:val="00A7659C"/>
    <w:rsid w:val="00A80B8E"/>
    <w:rsid w:val="00A84359"/>
    <w:rsid w:val="00A84C9F"/>
    <w:rsid w:val="00A90CE8"/>
    <w:rsid w:val="00A93FD4"/>
    <w:rsid w:val="00A96A32"/>
    <w:rsid w:val="00AA037C"/>
    <w:rsid w:val="00AA0D52"/>
    <w:rsid w:val="00AA13C8"/>
    <w:rsid w:val="00AA20F2"/>
    <w:rsid w:val="00AA5EC8"/>
    <w:rsid w:val="00AA6CDC"/>
    <w:rsid w:val="00AB4069"/>
    <w:rsid w:val="00AB6F93"/>
    <w:rsid w:val="00AB71C4"/>
    <w:rsid w:val="00AC20AA"/>
    <w:rsid w:val="00AC2B12"/>
    <w:rsid w:val="00AC42BF"/>
    <w:rsid w:val="00AC4AAA"/>
    <w:rsid w:val="00AC4ED2"/>
    <w:rsid w:val="00AC52C1"/>
    <w:rsid w:val="00AD025C"/>
    <w:rsid w:val="00AD1388"/>
    <w:rsid w:val="00AD1B40"/>
    <w:rsid w:val="00AD5706"/>
    <w:rsid w:val="00AD5E5E"/>
    <w:rsid w:val="00AD6860"/>
    <w:rsid w:val="00AE1893"/>
    <w:rsid w:val="00AE325E"/>
    <w:rsid w:val="00AE527B"/>
    <w:rsid w:val="00AE6DF8"/>
    <w:rsid w:val="00AF555C"/>
    <w:rsid w:val="00AF5D60"/>
    <w:rsid w:val="00AF752A"/>
    <w:rsid w:val="00B00E7A"/>
    <w:rsid w:val="00B01923"/>
    <w:rsid w:val="00B01C4D"/>
    <w:rsid w:val="00B028E6"/>
    <w:rsid w:val="00B02E6D"/>
    <w:rsid w:val="00B06D51"/>
    <w:rsid w:val="00B150BD"/>
    <w:rsid w:val="00B15351"/>
    <w:rsid w:val="00B16313"/>
    <w:rsid w:val="00B20439"/>
    <w:rsid w:val="00B233A5"/>
    <w:rsid w:val="00B24C7D"/>
    <w:rsid w:val="00B250D2"/>
    <w:rsid w:val="00B346D2"/>
    <w:rsid w:val="00B41A1B"/>
    <w:rsid w:val="00B42B6A"/>
    <w:rsid w:val="00B431F4"/>
    <w:rsid w:val="00B45E62"/>
    <w:rsid w:val="00B50F05"/>
    <w:rsid w:val="00B54DF8"/>
    <w:rsid w:val="00B558C3"/>
    <w:rsid w:val="00B56301"/>
    <w:rsid w:val="00B57B24"/>
    <w:rsid w:val="00B61158"/>
    <w:rsid w:val="00B61521"/>
    <w:rsid w:val="00B633C2"/>
    <w:rsid w:val="00B6398C"/>
    <w:rsid w:val="00B66138"/>
    <w:rsid w:val="00B67ADF"/>
    <w:rsid w:val="00B70C90"/>
    <w:rsid w:val="00B71D27"/>
    <w:rsid w:val="00B73F1C"/>
    <w:rsid w:val="00B74D9F"/>
    <w:rsid w:val="00B75ACC"/>
    <w:rsid w:val="00B82E4A"/>
    <w:rsid w:val="00B83E17"/>
    <w:rsid w:val="00B8449E"/>
    <w:rsid w:val="00B93376"/>
    <w:rsid w:val="00B945FB"/>
    <w:rsid w:val="00B96CEF"/>
    <w:rsid w:val="00BA3E05"/>
    <w:rsid w:val="00BA51CC"/>
    <w:rsid w:val="00BB58CE"/>
    <w:rsid w:val="00BB592C"/>
    <w:rsid w:val="00BC208A"/>
    <w:rsid w:val="00BC360F"/>
    <w:rsid w:val="00BC4D3F"/>
    <w:rsid w:val="00BC4F9A"/>
    <w:rsid w:val="00BC5B03"/>
    <w:rsid w:val="00BC5E91"/>
    <w:rsid w:val="00BC73E5"/>
    <w:rsid w:val="00BE138C"/>
    <w:rsid w:val="00BE2794"/>
    <w:rsid w:val="00BE4346"/>
    <w:rsid w:val="00BE44D7"/>
    <w:rsid w:val="00BF6460"/>
    <w:rsid w:val="00BF7D19"/>
    <w:rsid w:val="00C021E9"/>
    <w:rsid w:val="00C02CA2"/>
    <w:rsid w:val="00C039CF"/>
    <w:rsid w:val="00C12AA0"/>
    <w:rsid w:val="00C14A55"/>
    <w:rsid w:val="00C153DA"/>
    <w:rsid w:val="00C17157"/>
    <w:rsid w:val="00C22C13"/>
    <w:rsid w:val="00C267C6"/>
    <w:rsid w:val="00C36483"/>
    <w:rsid w:val="00C40611"/>
    <w:rsid w:val="00C43373"/>
    <w:rsid w:val="00C44E7A"/>
    <w:rsid w:val="00C458E4"/>
    <w:rsid w:val="00C52DA2"/>
    <w:rsid w:val="00C52FF8"/>
    <w:rsid w:val="00C57FE6"/>
    <w:rsid w:val="00C605D7"/>
    <w:rsid w:val="00C632C5"/>
    <w:rsid w:val="00C71839"/>
    <w:rsid w:val="00C72D2B"/>
    <w:rsid w:val="00C75A35"/>
    <w:rsid w:val="00C83303"/>
    <w:rsid w:val="00C85092"/>
    <w:rsid w:val="00C92BDE"/>
    <w:rsid w:val="00C93A87"/>
    <w:rsid w:val="00C974CD"/>
    <w:rsid w:val="00CA175E"/>
    <w:rsid w:val="00CA41EA"/>
    <w:rsid w:val="00CA7330"/>
    <w:rsid w:val="00CB163E"/>
    <w:rsid w:val="00CB351D"/>
    <w:rsid w:val="00CB3A7C"/>
    <w:rsid w:val="00CC515A"/>
    <w:rsid w:val="00CC6522"/>
    <w:rsid w:val="00CD04F3"/>
    <w:rsid w:val="00CD1FE0"/>
    <w:rsid w:val="00CD3278"/>
    <w:rsid w:val="00CE2965"/>
    <w:rsid w:val="00CE2F6D"/>
    <w:rsid w:val="00CE3004"/>
    <w:rsid w:val="00CF1B5A"/>
    <w:rsid w:val="00CF223C"/>
    <w:rsid w:val="00CF2743"/>
    <w:rsid w:val="00CF42BA"/>
    <w:rsid w:val="00CF51E4"/>
    <w:rsid w:val="00CF6425"/>
    <w:rsid w:val="00CF7F00"/>
    <w:rsid w:val="00D06489"/>
    <w:rsid w:val="00D0665E"/>
    <w:rsid w:val="00D17318"/>
    <w:rsid w:val="00D22466"/>
    <w:rsid w:val="00D22A5C"/>
    <w:rsid w:val="00D2392A"/>
    <w:rsid w:val="00D23ACE"/>
    <w:rsid w:val="00D26D73"/>
    <w:rsid w:val="00D372F6"/>
    <w:rsid w:val="00D40719"/>
    <w:rsid w:val="00D43E51"/>
    <w:rsid w:val="00D440E2"/>
    <w:rsid w:val="00D4462D"/>
    <w:rsid w:val="00D544A7"/>
    <w:rsid w:val="00D55BD6"/>
    <w:rsid w:val="00D60038"/>
    <w:rsid w:val="00D627E0"/>
    <w:rsid w:val="00D62F5A"/>
    <w:rsid w:val="00D633B3"/>
    <w:rsid w:val="00D67D4B"/>
    <w:rsid w:val="00D67DDE"/>
    <w:rsid w:val="00D81293"/>
    <w:rsid w:val="00D83928"/>
    <w:rsid w:val="00D84A3F"/>
    <w:rsid w:val="00D90001"/>
    <w:rsid w:val="00D9426F"/>
    <w:rsid w:val="00DA5F36"/>
    <w:rsid w:val="00DB2E84"/>
    <w:rsid w:val="00DB352A"/>
    <w:rsid w:val="00DB38F9"/>
    <w:rsid w:val="00DC0CBC"/>
    <w:rsid w:val="00DC536A"/>
    <w:rsid w:val="00DC6A95"/>
    <w:rsid w:val="00DD3716"/>
    <w:rsid w:val="00DD3DAC"/>
    <w:rsid w:val="00DE09E2"/>
    <w:rsid w:val="00DE3F7F"/>
    <w:rsid w:val="00DF4518"/>
    <w:rsid w:val="00DF7D76"/>
    <w:rsid w:val="00E01B3A"/>
    <w:rsid w:val="00E02350"/>
    <w:rsid w:val="00E11EDB"/>
    <w:rsid w:val="00E12687"/>
    <w:rsid w:val="00E160AE"/>
    <w:rsid w:val="00E160C9"/>
    <w:rsid w:val="00E1631E"/>
    <w:rsid w:val="00E1755C"/>
    <w:rsid w:val="00E17ECF"/>
    <w:rsid w:val="00E207E0"/>
    <w:rsid w:val="00E2248B"/>
    <w:rsid w:val="00E23DC9"/>
    <w:rsid w:val="00E248FE"/>
    <w:rsid w:val="00E2766D"/>
    <w:rsid w:val="00E30677"/>
    <w:rsid w:val="00E34E41"/>
    <w:rsid w:val="00E35518"/>
    <w:rsid w:val="00E37E25"/>
    <w:rsid w:val="00E40C66"/>
    <w:rsid w:val="00E43D80"/>
    <w:rsid w:val="00E44150"/>
    <w:rsid w:val="00E44E79"/>
    <w:rsid w:val="00E47DB1"/>
    <w:rsid w:val="00E51987"/>
    <w:rsid w:val="00E535CB"/>
    <w:rsid w:val="00E611D8"/>
    <w:rsid w:val="00E61CDD"/>
    <w:rsid w:val="00E630E0"/>
    <w:rsid w:val="00E63E96"/>
    <w:rsid w:val="00E66141"/>
    <w:rsid w:val="00E71376"/>
    <w:rsid w:val="00E716CD"/>
    <w:rsid w:val="00E7470E"/>
    <w:rsid w:val="00E8131B"/>
    <w:rsid w:val="00E83C79"/>
    <w:rsid w:val="00E909A8"/>
    <w:rsid w:val="00E9408A"/>
    <w:rsid w:val="00E975FA"/>
    <w:rsid w:val="00EA0649"/>
    <w:rsid w:val="00EA2D76"/>
    <w:rsid w:val="00EB4640"/>
    <w:rsid w:val="00EC4153"/>
    <w:rsid w:val="00EC61E7"/>
    <w:rsid w:val="00EC6B10"/>
    <w:rsid w:val="00EC7CD5"/>
    <w:rsid w:val="00ED1BF0"/>
    <w:rsid w:val="00ED3137"/>
    <w:rsid w:val="00ED4E0E"/>
    <w:rsid w:val="00EE0522"/>
    <w:rsid w:val="00EF3718"/>
    <w:rsid w:val="00EF3820"/>
    <w:rsid w:val="00F01D5B"/>
    <w:rsid w:val="00F033A0"/>
    <w:rsid w:val="00F070BF"/>
    <w:rsid w:val="00F07393"/>
    <w:rsid w:val="00F0758B"/>
    <w:rsid w:val="00F103E6"/>
    <w:rsid w:val="00F13DC6"/>
    <w:rsid w:val="00F174FC"/>
    <w:rsid w:val="00F25403"/>
    <w:rsid w:val="00F25FE6"/>
    <w:rsid w:val="00F26594"/>
    <w:rsid w:val="00F3053B"/>
    <w:rsid w:val="00F40810"/>
    <w:rsid w:val="00F40C52"/>
    <w:rsid w:val="00F42B1B"/>
    <w:rsid w:val="00F46FDE"/>
    <w:rsid w:val="00F52AEC"/>
    <w:rsid w:val="00F6131C"/>
    <w:rsid w:val="00F623D8"/>
    <w:rsid w:val="00F62978"/>
    <w:rsid w:val="00F67DE0"/>
    <w:rsid w:val="00F70F10"/>
    <w:rsid w:val="00F72038"/>
    <w:rsid w:val="00F820DD"/>
    <w:rsid w:val="00F87B32"/>
    <w:rsid w:val="00F91184"/>
    <w:rsid w:val="00F920B5"/>
    <w:rsid w:val="00F95144"/>
    <w:rsid w:val="00F9719B"/>
    <w:rsid w:val="00FA7223"/>
    <w:rsid w:val="00FA7557"/>
    <w:rsid w:val="00FB3176"/>
    <w:rsid w:val="00FB7623"/>
    <w:rsid w:val="00FC14CE"/>
    <w:rsid w:val="00FC4AA0"/>
    <w:rsid w:val="00FD542F"/>
    <w:rsid w:val="00FD60CF"/>
    <w:rsid w:val="00FE0E86"/>
    <w:rsid w:val="00FE3BA1"/>
    <w:rsid w:val="00FE4908"/>
    <w:rsid w:val="00FE5667"/>
    <w:rsid w:val="00FF1FCD"/>
    <w:rsid w:val="010DF036"/>
    <w:rsid w:val="01C1FAFC"/>
    <w:rsid w:val="02423C1B"/>
    <w:rsid w:val="034F36BD"/>
    <w:rsid w:val="03C425D3"/>
    <w:rsid w:val="0410EE64"/>
    <w:rsid w:val="0487E052"/>
    <w:rsid w:val="04DB902E"/>
    <w:rsid w:val="0623B0B3"/>
    <w:rsid w:val="06F2F936"/>
    <w:rsid w:val="0894634F"/>
    <w:rsid w:val="08E41ED7"/>
    <w:rsid w:val="095C1B18"/>
    <w:rsid w:val="0AB28F8E"/>
    <w:rsid w:val="0BE33E24"/>
    <w:rsid w:val="0BEE4960"/>
    <w:rsid w:val="0C0C7573"/>
    <w:rsid w:val="0D337980"/>
    <w:rsid w:val="0E78B1B5"/>
    <w:rsid w:val="0F25EA22"/>
    <w:rsid w:val="1054E2CB"/>
    <w:rsid w:val="10709930"/>
    <w:rsid w:val="1187ACD2"/>
    <w:rsid w:val="1206AFF3"/>
    <w:rsid w:val="125D8AE4"/>
    <w:rsid w:val="15E3F05F"/>
    <w:rsid w:val="169C32D2"/>
    <w:rsid w:val="17648201"/>
    <w:rsid w:val="17E5F7A6"/>
    <w:rsid w:val="18758125"/>
    <w:rsid w:val="1AAC64C8"/>
    <w:rsid w:val="1CD9DCC1"/>
    <w:rsid w:val="1E6FCCE5"/>
    <w:rsid w:val="1E9726B1"/>
    <w:rsid w:val="1FD7E12E"/>
    <w:rsid w:val="226F8863"/>
    <w:rsid w:val="248EAB0E"/>
    <w:rsid w:val="26C34EE6"/>
    <w:rsid w:val="272AD9BE"/>
    <w:rsid w:val="2875B2C8"/>
    <w:rsid w:val="2892EE07"/>
    <w:rsid w:val="29964C0A"/>
    <w:rsid w:val="29C6CAEC"/>
    <w:rsid w:val="2A4AFD0E"/>
    <w:rsid w:val="2E2EA48F"/>
    <w:rsid w:val="2E77D38E"/>
    <w:rsid w:val="3118978E"/>
    <w:rsid w:val="31626E99"/>
    <w:rsid w:val="31B73129"/>
    <w:rsid w:val="321B9E6C"/>
    <w:rsid w:val="328CE57D"/>
    <w:rsid w:val="32B43D5A"/>
    <w:rsid w:val="3399D0CD"/>
    <w:rsid w:val="34490082"/>
    <w:rsid w:val="34FA78FA"/>
    <w:rsid w:val="37725BC0"/>
    <w:rsid w:val="38409505"/>
    <w:rsid w:val="3A003AE9"/>
    <w:rsid w:val="3A3D6770"/>
    <w:rsid w:val="3B09872C"/>
    <w:rsid w:val="3B7835C7"/>
    <w:rsid w:val="3C02ECF3"/>
    <w:rsid w:val="3C18EE22"/>
    <w:rsid w:val="3D0D0150"/>
    <w:rsid w:val="3EAF8FCF"/>
    <w:rsid w:val="3ED8CD6C"/>
    <w:rsid w:val="3F85EF49"/>
    <w:rsid w:val="4099A52B"/>
    <w:rsid w:val="41773575"/>
    <w:rsid w:val="41A920B8"/>
    <w:rsid w:val="420D00F9"/>
    <w:rsid w:val="42690B04"/>
    <w:rsid w:val="42B95B0D"/>
    <w:rsid w:val="4369900C"/>
    <w:rsid w:val="46464FDB"/>
    <w:rsid w:val="4668BB34"/>
    <w:rsid w:val="497B9E50"/>
    <w:rsid w:val="49D38096"/>
    <w:rsid w:val="4B6F50F7"/>
    <w:rsid w:val="4BB58134"/>
    <w:rsid w:val="4D8C7CFC"/>
    <w:rsid w:val="4E4C7DFE"/>
    <w:rsid w:val="50640DE4"/>
    <w:rsid w:val="529F30CE"/>
    <w:rsid w:val="549469EC"/>
    <w:rsid w:val="556F8E7A"/>
    <w:rsid w:val="55BDD1FC"/>
    <w:rsid w:val="5882BF07"/>
    <w:rsid w:val="5AFF3BC9"/>
    <w:rsid w:val="5C8C03DA"/>
    <w:rsid w:val="5CA4A19F"/>
    <w:rsid w:val="5D429773"/>
    <w:rsid w:val="5ED8D82E"/>
    <w:rsid w:val="6074A88F"/>
    <w:rsid w:val="62043A19"/>
    <w:rsid w:val="621078F0"/>
    <w:rsid w:val="637469EC"/>
    <w:rsid w:val="63C3445E"/>
    <w:rsid w:val="6464FFD2"/>
    <w:rsid w:val="64DADD2E"/>
    <w:rsid w:val="64E16BCB"/>
    <w:rsid w:val="6550A2B1"/>
    <w:rsid w:val="6670BC1A"/>
    <w:rsid w:val="67C65D82"/>
    <w:rsid w:val="68546F4A"/>
    <w:rsid w:val="6A63B271"/>
    <w:rsid w:val="6CAC0232"/>
    <w:rsid w:val="6CCE4BCF"/>
    <w:rsid w:val="6D6F0D03"/>
    <w:rsid w:val="6E119EDB"/>
    <w:rsid w:val="6F194B1C"/>
    <w:rsid w:val="6F1A1724"/>
    <w:rsid w:val="6F48415F"/>
    <w:rsid w:val="6FC25CAF"/>
    <w:rsid w:val="719EA817"/>
    <w:rsid w:val="7299FAD0"/>
    <w:rsid w:val="72BD8967"/>
    <w:rsid w:val="7335F284"/>
    <w:rsid w:val="7376B891"/>
    <w:rsid w:val="74CFA902"/>
    <w:rsid w:val="74FC23FB"/>
    <w:rsid w:val="7555EB4F"/>
    <w:rsid w:val="76BD5FBA"/>
    <w:rsid w:val="789E8C5E"/>
    <w:rsid w:val="78F464D2"/>
    <w:rsid w:val="7AD95766"/>
    <w:rsid w:val="7AE52BF0"/>
    <w:rsid w:val="7B8DDD73"/>
    <w:rsid w:val="7C0D9C82"/>
    <w:rsid w:val="7E87933C"/>
    <w:rsid w:val="7E96FE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C2173"/>
  <w15:chartTrackingRefBased/>
  <w15:docId w15:val="{BD4F4A9C-3983-41F7-8FAE-18EC7F93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Helvetica 55 Roman" w:hAnsi="Helvetica 55 Roman"/>
      <w:sz w:val="22"/>
      <w:lang w:val="en-GB" w:eastAsia="en-US" w:bidi="ar-IQ"/>
    </w:rPr>
  </w:style>
  <w:style w:type="paragraph" w:styleId="1">
    <w:name w:val="heading 1"/>
    <w:basedOn w:val="a"/>
    <w:next w:val="a"/>
    <w:qFormat/>
    <w:pPr>
      <w:keepNext/>
      <w:spacing w:before="240" w:after="60"/>
      <w:outlineLvl w:val="0"/>
    </w:pPr>
    <w:rPr>
      <w:b/>
      <w:kern w:val="28"/>
      <w:sz w:val="26"/>
    </w:rPr>
  </w:style>
  <w:style w:type="paragraph" w:styleId="2">
    <w:name w:val="heading 2"/>
    <w:basedOn w:val="a"/>
    <w:next w:val="a"/>
    <w:qFormat/>
    <w:pPr>
      <w:keepNext/>
      <w:spacing w:before="240" w:after="60"/>
      <w:outlineLvl w:val="1"/>
    </w:pPr>
    <w:rPr>
      <w:b/>
    </w:rPr>
  </w:style>
  <w:style w:type="paragraph" w:styleId="3">
    <w:name w:val="heading 3"/>
    <w:basedOn w:val="a"/>
    <w:next w:val="a"/>
    <w:qFormat/>
    <w:pPr>
      <w:keepNext/>
      <w:spacing w:before="240" w:after="60"/>
      <w:outlineLvl w:val="2"/>
    </w:pPr>
    <w:rPr>
      <w:b/>
      <w:i/>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
    <w:name w:val="Hyperlink"/>
    <w:rPr>
      <w:color w:val="0000FF"/>
      <w:u w:val="single"/>
    </w:rPr>
  </w:style>
  <w:style w:type="paragraph" w:styleId="a5">
    <w:name w:val="Body Text Indent"/>
    <w:basedOn w:val="a"/>
    <w:rsid w:val="00B558C3"/>
    <w:pPr>
      <w:ind w:left="360"/>
      <w:jc w:val="both"/>
    </w:pPr>
    <w:rPr>
      <w:rFonts w:ascii="Times New Roman" w:hAnsi="Times New Roman"/>
      <w:sz w:val="24"/>
      <w:lang w:bidi="ar-SA"/>
    </w:rPr>
  </w:style>
  <w:style w:type="character" w:styleId="a6">
    <w:name w:val="page number"/>
    <w:basedOn w:val="a0"/>
    <w:rsid w:val="009A3B1B"/>
  </w:style>
  <w:style w:type="table" w:styleId="a7">
    <w:name w:val="Table Grid"/>
    <w:basedOn w:val="a1"/>
    <w:rsid w:val="00E17E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uiPriority w:val="99"/>
    <w:semiHidden/>
    <w:rsid w:val="009415E4"/>
    <w:rPr>
      <w:sz w:val="16"/>
      <w:szCs w:val="16"/>
    </w:rPr>
  </w:style>
  <w:style w:type="paragraph" w:styleId="a9">
    <w:name w:val="annotation text"/>
    <w:basedOn w:val="a"/>
    <w:link w:val="Char"/>
    <w:uiPriority w:val="99"/>
    <w:semiHidden/>
    <w:rsid w:val="009415E4"/>
    <w:rPr>
      <w:sz w:val="20"/>
    </w:rPr>
  </w:style>
  <w:style w:type="paragraph" w:styleId="aa">
    <w:name w:val="annotation subject"/>
    <w:basedOn w:val="a9"/>
    <w:next w:val="a9"/>
    <w:semiHidden/>
    <w:rsid w:val="009415E4"/>
    <w:rPr>
      <w:b/>
      <w:bCs/>
    </w:rPr>
  </w:style>
  <w:style w:type="paragraph" w:styleId="ab">
    <w:name w:val="Balloon Text"/>
    <w:basedOn w:val="a"/>
    <w:semiHidden/>
    <w:rsid w:val="009415E4"/>
    <w:rPr>
      <w:rFonts w:ascii="Tahoma" w:hAnsi="Tahoma" w:cs="Tahoma"/>
      <w:sz w:val="16"/>
      <w:szCs w:val="16"/>
    </w:rPr>
  </w:style>
  <w:style w:type="character" w:styleId="ac">
    <w:name w:val="Unresolved Mention"/>
    <w:uiPriority w:val="99"/>
    <w:semiHidden/>
    <w:unhideWhenUsed/>
    <w:rsid w:val="001C5F56"/>
    <w:rPr>
      <w:color w:val="605E5C"/>
      <w:shd w:val="clear" w:color="auto" w:fill="E1DFDD"/>
    </w:rPr>
  </w:style>
  <w:style w:type="paragraph" w:customStyle="1" w:styleId="lead">
    <w:name w:val="lead"/>
    <w:basedOn w:val="a"/>
    <w:rsid w:val="00D26D73"/>
    <w:pPr>
      <w:spacing w:before="100" w:beforeAutospacing="1" w:after="100" w:afterAutospacing="1"/>
    </w:pPr>
    <w:rPr>
      <w:rFonts w:ascii="Times New Roman" w:hAnsi="Times New Roman"/>
      <w:sz w:val="24"/>
      <w:szCs w:val="24"/>
      <w:lang w:eastAsia="en-GB" w:bidi="ar-SA"/>
    </w:rPr>
  </w:style>
  <w:style w:type="paragraph" w:styleId="Web">
    <w:name w:val="Normal (Web)"/>
    <w:basedOn w:val="a"/>
    <w:uiPriority w:val="99"/>
    <w:unhideWhenUsed/>
    <w:rsid w:val="00D26D73"/>
    <w:pPr>
      <w:spacing w:before="100" w:beforeAutospacing="1" w:after="100" w:afterAutospacing="1"/>
    </w:pPr>
    <w:rPr>
      <w:rFonts w:ascii="Times New Roman" w:hAnsi="Times New Roman"/>
      <w:sz w:val="24"/>
      <w:szCs w:val="24"/>
      <w:lang w:eastAsia="en-GB" w:bidi="ar-SA"/>
    </w:rPr>
  </w:style>
  <w:style w:type="character" w:customStyle="1" w:styleId="normaltextrun">
    <w:name w:val="normaltextrun"/>
    <w:rsid w:val="000C2768"/>
  </w:style>
  <w:style w:type="character" w:customStyle="1" w:styleId="eop">
    <w:name w:val="eop"/>
    <w:rsid w:val="000C2768"/>
  </w:style>
  <w:style w:type="paragraph" w:customStyle="1" w:styleId="paragraph">
    <w:name w:val="paragraph"/>
    <w:basedOn w:val="a"/>
    <w:rsid w:val="001841B3"/>
    <w:pPr>
      <w:spacing w:before="100" w:beforeAutospacing="1" w:after="100" w:afterAutospacing="1"/>
    </w:pPr>
    <w:rPr>
      <w:rFonts w:ascii="Times New Roman" w:hAnsi="Times New Roman"/>
      <w:sz w:val="24"/>
      <w:szCs w:val="24"/>
      <w:lang w:eastAsia="en-GB" w:bidi="ar-SA"/>
    </w:rPr>
  </w:style>
  <w:style w:type="character" w:customStyle="1" w:styleId="scxw61572663">
    <w:name w:val="scxw61572663"/>
    <w:rsid w:val="001841B3"/>
  </w:style>
  <w:style w:type="character" w:customStyle="1" w:styleId="scxw30163821">
    <w:name w:val="scxw30163821"/>
    <w:rsid w:val="0067144A"/>
  </w:style>
  <w:style w:type="character" w:customStyle="1" w:styleId="scxw56307297">
    <w:name w:val="scxw56307297"/>
    <w:rsid w:val="00DC536A"/>
  </w:style>
  <w:style w:type="paragraph" w:customStyle="1" w:styleId="Default">
    <w:name w:val="Default"/>
    <w:rsid w:val="00DC536A"/>
    <w:pPr>
      <w:autoSpaceDE w:val="0"/>
      <w:autoSpaceDN w:val="0"/>
      <w:adjustRightInd w:val="0"/>
    </w:pPr>
    <w:rPr>
      <w:rFonts w:ascii="Symbol" w:hAnsi="Symbol" w:cs="Symbol"/>
      <w:color w:val="000000"/>
      <w:sz w:val="24"/>
      <w:szCs w:val="24"/>
      <w:lang w:val="en-GB" w:eastAsia="en-GB"/>
    </w:rPr>
  </w:style>
  <w:style w:type="paragraph" w:styleId="ad">
    <w:name w:val="List Paragraph"/>
    <w:aliases w:val="List Paragraph (numbered (a)),Colorful List - Accent 11,List_Paragraph,Multilevel para_II,List Paragraph1,MC Paragraphe Liste,Numbered list,Bullets,F5 List Paragraph,Dot pt,No Spacing1,List Paragraph Char Char Char,Indicator Text"/>
    <w:basedOn w:val="a"/>
    <w:link w:val="Char0"/>
    <w:uiPriority w:val="34"/>
    <w:qFormat/>
    <w:rsid w:val="00B70C90"/>
    <w:pPr>
      <w:ind w:left="720"/>
      <w:contextualSpacing/>
    </w:pPr>
  </w:style>
  <w:style w:type="character" w:styleId="ae">
    <w:name w:val="Strong"/>
    <w:basedOn w:val="a0"/>
    <w:uiPriority w:val="22"/>
    <w:qFormat/>
    <w:rsid w:val="00C43373"/>
    <w:rPr>
      <w:b/>
      <w:bCs/>
    </w:rPr>
  </w:style>
  <w:style w:type="character" w:styleId="-0">
    <w:name w:val="FollowedHyperlink"/>
    <w:basedOn w:val="a0"/>
    <w:rsid w:val="00E2248B"/>
    <w:rPr>
      <w:color w:val="954F72" w:themeColor="followedHyperlink"/>
      <w:u w:val="single"/>
    </w:rPr>
  </w:style>
  <w:style w:type="paragraph" w:styleId="af">
    <w:name w:val="footnote text"/>
    <w:basedOn w:val="a"/>
    <w:link w:val="Char1"/>
    <w:uiPriority w:val="99"/>
    <w:rsid w:val="00E160C9"/>
    <w:rPr>
      <w:sz w:val="20"/>
    </w:rPr>
  </w:style>
  <w:style w:type="character" w:customStyle="1" w:styleId="Char1">
    <w:name w:val="Κείμενο υποσημείωσης Char"/>
    <w:basedOn w:val="a0"/>
    <w:link w:val="af"/>
    <w:uiPriority w:val="99"/>
    <w:rsid w:val="00E160C9"/>
    <w:rPr>
      <w:rFonts w:ascii="Helvetica 55 Roman" w:hAnsi="Helvetica 55 Roman"/>
      <w:lang w:val="en-GB" w:eastAsia="en-US" w:bidi="ar-IQ"/>
    </w:rPr>
  </w:style>
  <w:style w:type="character" w:styleId="af0">
    <w:name w:val="footnote reference"/>
    <w:aliases w:val="16 Point,Superscript 6 Point,ftref,BVI fnr,Ref,de nota al pie,OEU Footnote Reference, BVI fnr, BVI fnr Car Car,BVI fnr Car, BVI fnr Car Car Car Car, BVI fnr Car Car Car Car Char Car"/>
    <w:basedOn w:val="a0"/>
    <w:rsid w:val="00E160C9"/>
    <w:rPr>
      <w:vertAlign w:val="superscript"/>
    </w:rPr>
  </w:style>
  <w:style w:type="character" w:customStyle="1" w:styleId="Char">
    <w:name w:val="Κείμενο σχολίου Char"/>
    <w:basedOn w:val="a0"/>
    <w:link w:val="a9"/>
    <w:uiPriority w:val="99"/>
    <w:semiHidden/>
    <w:rsid w:val="0059043B"/>
    <w:rPr>
      <w:rFonts w:ascii="Helvetica 55 Roman" w:hAnsi="Helvetica 55 Roman"/>
      <w:lang w:val="en-GB" w:eastAsia="en-US" w:bidi="ar-IQ"/>
    </w:rPr>
  </w:style>
  <w:style w:type="character" w:customStyle="1" w:styleId="Char0">
    <w:name w:val="Παράγραφος λίστας Char"/>
    <w:aliases w:val="List Paragraph (numbered (a)) Char,Colorful List - Accent 11 Char,List_Paragraph Char,Multilevel para_II Char,List Paragraph1 Char,MC Paragraphe Liste Char,Numbered list Char,Bullets Char,F5 List Paragraph Char,Dot pt Char"/>
    <w:basedOn w:val="a0"/>
    <w:link w:val="ad"/>
    <w:uiPriority w:val="34"/>
    <w:locked/>
    <w:rsid w:val="003D3A2D"/>
    <w:rPr>
      <w:rFonts w:ascii="Helvetica 55 Roman" w:hAnsi="Helvetica 55 Roman"/>
      <w:sz w:val="22"/>
      <w:lang w:val="en-GB" w:eastAsia="en-US" w:bidi="ar-IQ"/>
    </w:rPr>
  </w:style>
  <w:style w:type="character" w:styleId="af1">
    <w:name w:val="Mention"/>
    <w:basedOn w:val="a0"/>
    <w:uiPriority w:val="99"/>
    <w:unhideWhenUsed/>
    <w:rPr>
      <w:color w:val="2B579A"/>
      <w:shd w:val="clear" w:color="auto" w:fill="E6E6E6"/>
    </w:rPr>
  </w:style>
  <w:style w:type="paragraph" w:styleId="af2">
    <w:name w:val="Revision"/>
    <w:hidden/>
    <w:uiPriority w:val="99"/>
    <w:semiHidden/>
    <w:rsid w:val="00ED1BF0"/>
    <w:rPr>
      <w:rFonts w:ascii="Helvetica 55 Roman" w:hAnsi="Helvetica 55 Roman"/>
      <w:sz w:val="22"/>
      <w:lang w:val="en-GB" w:eastAsia="en-US" w:bidi="ar-IQ"/>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06467">
      <w:bodyDiv w:val="1"/>
      <w:marLeft w:val="0"/>
      <w:marRight w:val="0"/>
      <w:marTop w:val="0"/>
      <w:marBottom w:val="0"/>
      <w:divBdr>
        <w:top w:val="none" w:sz="0" w:space="0" w:color="auto"/>
        <w:left w:val="none" w:sz="0" w:space="0" w:color="auto"/>
        <w:bottom w:val="none" w:sz="0" w:space="0" w:color="auto"/>
        <w:right w:val="none" w:sz="0" w:space="0" w:color="auto"/>
      </w:divBdr>
    </w:div>
    <w:div w:id="311104213">
      <w:bodyDiv w:val="1"/>
      <w:marLeft w:val="0"/>
      <w:marRight w:val="0"/>
      <w:marTop w:val="0"/>
      <w:marBottom w:val="0"/>
      <w:divBdr>
        <w:top w:val="none" w:sz="0" w:space="0" w:color="auto"/>
        <w:left w:val="none" w:sz="0" w:space="0" w:color="auto"/>
        <w:bottom w:val="none" w:sz="0" w:space="0" w:color="auto"/>
        <w:right w:val="none" w:sz="0" w:space="0" w:color="auto"/>
      </w:divBdr>
      <w:divsChild>
        <w:div w:id="963270348">
          <w:marLeft w:val="0"/>
          <w:marRight w:val="0"/>
          <w:marTop w:val="0"/>
          <w:marBottom w:val="0"/>
          <w:divBdr>
            <w:top w:val="none" w:sz="0" w:space="0" w:color="auto"/>
            <w:left w:val="none" w:sz="0" w:space="0" w:color="auto"/>
            <w:bottom w:val="none" w:sz="0" w:space="0" w:color="auto"/>
            <w:right w:val="none" w:sz="0" w:space="0" w:color="auto"/>
          </w:divBdr>
        </w:div>
        <w:div w:id="2077117994">
          <w:marLeft w:val="0"/>
          <w:marRight w:val="0"/>
          <w:marTop w:val="0"/>
          <w:marBottom w:val="0"/>
          <w:divBdr>
            <w:top w:val="none" w:sz="0" w:space="0" w:color="auto"/>
            <w:left w:val="none" w:sz="0" w:space="0" w:color="auto"/>
            <w:bottom w:val="none" w:sz="0" w:space="0" w:color="auto"/>
            <w:right w:val="none" w:sz="0" w:space="0" w:color="auto"/>
          </w:divBdr>
        </w:div>
        <w:div w:id="2084141845">
          <w:marLeft w:val="0"/>
          <w:marRight w:val="0"/>
          <w:marTop w:val="0"/>
          <w:marBottom w:val="0"/>
          <w:divBdr>
            <w:top w:val="none" w:sz="0" w:space="0" w:color="auto"/>
            <w:left w:val="none" w:sz="0" w:space="0" w:color="auto"/>
            <w:bottom w:val="none" w:sz="0" w:space="0" w:color="auto"/>
            <w:right w:val="none" w:sz="0" w:space="0" w:color="auto"/>
          </w:divBdr>
        </w:div>
        <w:div w:id="2141604092">
          <w:marLeft w:val="0"/>
          <w:marRight w:val="0"/>
          <w:marTop w:val="0"/>
          <w:marBottom w:val="0"/>
          <w:divBdr>
            <w:top w:val="none" w:sz="0" w:space="0" w:color="auto"/>
            <w:left w:val="none" w:sz="0" w:space="0" w:color="auto"/>
            <w:bottom w:val="none" w:sz="0" w:space="0" w:color="auto"/>
            <w:right w:val="none" w:sz="0" w:space="0" w:color="auto"/>
          </w:divBdr>
        </w:div>
        <w:div w:id="2146389311">
          <w:marLeft w:val="0"/>
          <w:marRight w:val="0"/>
          <w:marTop w:val="0"/>
          <w:marBottom w:val="0"/>
          <w:divBdr>
            <w:top w:val="none" w:sz="0" w:space="0" w:color="auto"/>
            <w:left w:val="none" w:sz="0" w:space="0" w:color="auto"/>
            <w:bottom w:val="none" w:sz="0" w:space="0" w:color="auto"/>
            <w:right w:val="none" w:sz="0" w:space="0" w:color="auto"/>
          </w:divBdr>
        </w:div>
      </w:divsChild>
    </w:div>
    <w:div w:id="397362767">
      <w:bodyDiv w:val="1"/>
      <w:marLeft w:val="0"/>
      <w:marRight w:val="0"/>
      <w:marTop w:val="0"/>
      <w:marBottom w:val="0"/>
      <w:divBdr>
        <w:top w:val="none" w:sz="0" w:space="0" w:color="auto"/>
        <w:left w:val="none" w:sz="0" w:space="0" w:color="auto"/>
        <w:bottom w:val="none" w:sz="0" w:space="0" w:color="auto"/>
        <w:right w:val="none" w:sz="0" w:space="0" w:color="auto"/>
      </w:divBdr>
    </w:div>
    <w:div w:id="818159212">
      <w:bodyDiv w:val="1"/>
      <w:marLeft w:val="0"/>
      <w:marRight w:val="0"/>
      <w:marTop w:val="0"/>
      <w:marBottom w:val="0"/>
      <w:divBdr>
        <w:top w:val="none" w:sz="0" w:space="0" w:color="auto"/>
        <w:left w:val="none" w:sz="0" w:space="0" w:color="auto"/>
        <w:bottom w:val="none" w:sz="0" w:space="0" w:color="auto"/>
        <w:right w:val="none" w:sz="0" w:space="0" w:color="auto"/>
      </w:divBdr>
    </w:div>
    <w:div w:id="1079593053">
      <w:bodyDiv w:val="1"/>
      <w:marLeft w:val="0"/>
      <w:marRight w:val="0"/>
      <w:marTop w:val="0"/>
      <w:marBottom w:val="0"/>
      <w:divBdr>
        <w:top w:val="none" w:sz="0" w:space="0" w:color="auto"/>
        <w:left w:val="none" w:sz="0" w:space="0" w:color="auto"/>
        <w:bottom w:val="none" w:sz="0" w:space="0" w:color="auto"/>
        <w:right w:val="none" w:sz="0" w:space="0" w:color="auto"/>
      </w:divBdr>
    </w:div>
    <w:div w:id="1105229385">
      <w:bodyDiv w:val="1"/>
      <w:marLeft w:val="0"/>
      <w:marRight w:val="0"/>
      <w:marTop w:val="0"/>
      <w:marBottom w:val="0"/>
      <w:divBdr>
        <w:top w:val="none" w:sz="0" w:space="0" w:color="auto"/>
        <w:left w:val="none" w:sz="0" w:space="0" w:color="auto"/>
        <w:bottom w:val="none" w:sz="0" w:space="0" w:color="auto"/>
        <w:right w:val="none" w:sz="0" w:space="0" w:color="auto"/>
      </w:divBdr>
    </w:div>
    <w:div w:id="1147362673">
      <w:bodyDiv w:val="1"/>
      <w:marLeft w:val="0"/>
      <w:marRight w:val="0"/>
      <w:marTop w:val="0"/>
      <w:marBottom w:val="0"/>
      <w:divBdr>
        <w:top w:val="none" w:sz="0" w:space="0" w:color="auto"/>
        <w:left w:val="none" w:sz="0" w:space="0" w:color="auto"/>
        <w:bottom w:val="none" w:sz="0" w:space="0" w:color="auto"/>
        <w:right w:val="none" w:sz="0" w:space="0" w:color="auto"/>
      </w:divBdr>
    </w:div>
    <w:div w:id="1510174071">
      <w:bodyDiv w:val="1"/>
      <w:marLeft w:val="0"/>
      <w:marRight w:val="0"/>
      <w:marTop w:val="0"/>
      <w:marBottom w:val="0"/>
      <w:divBdr>
        <w:top w:val="none" w:sz="0" w:space="0" w:color="auto"/>
        <w:left w:val="none" w:sz="0" w:space="0" w:color="auto"/>
        <w:bottom w:val="none" w:sz="0" w:space="0" w:color="auto"/>
        <w:right w:val="none" w:sz="0" w:space="0" w:color="auto"/>
      </w:divBdr>
    </w:div>
    <w:div w:id="1539852000">
      <w:bodyDiv w:val="1"/>
      <w:marLeft w:val="0"/>
      <w:marRight w:val="0"/>
      <w:marTop w:val="0"/>
      <w:marBottom w:val="0"/>
      <w:divBdr>
        <w:top w:val="none" w:sz="0" w:space="0" w:color="auto"/>
        <w:left w:val="none" w:sz="0" w:space="0" w:color="auto"/>
        <w:bottom w:val="none" w:sz="0" w:space="0" w:color="auto"/>
        <w:right w:val="none" w:sz="0" w:space="0" w:color="auto"/>
      </w:divBdr>
      <w:divsChild>
        <w:div w:id="621306189">
          <w:marLeft w:val="0"/>
          <w:marRight w:val="0"/>
          <w:marTop w:val="0"/>
          <w:marBottom w:val="0"/>
          <w:divBdr>
            <w:top w:val="none" w:sz="0" w:space="0" w:color="auto"/>
            <w:left w:val="none" w:sz="0" w:space="0" w:color="auto"/>
            <w:bottom w:val="none" w:sz="0" w:space="0" w:color="auto"/>
            <w:right w:val="none" w:sz="0" w:space="0" w:color="auto"/>
          </w:divBdr>
        </w:div>
        <w:div w:id="1951039261">
          <w:marLeft w:val="0"/>
          <w:marRight w:val="0"/>
          <w:marTop w:val="0"/>
          <w:marBottom w:val="0"/>
          <w:divBdr>
            <w:top w:val="none" w:sz="0" w:space="0" w:color="auto"/>
            <w:left w:val="none" w:sz="0" w:space="0" w:color="auto"/>
            <w:bottom w:val="none" w:sz="0" w:space="0" w:color="auto"/>
            <w:right w:val="none" w:sz="0" w:space="0" w:color="auto"/>
          </w:divBdr>
        </w:div>
      </w:divsChild>
    </w:div>
    <w:div w:id="1615744624">
      <w:bodyDiv w:val="1"/>
      <w:marLeft w:val="0"/>
      <w:marRight w:val="0"/>
      <w:marTop w:val="0"/>
      <w:marBottom w:val="0"/>
      <w:divBdr>
        <w:top w:val="none" w:sz="0" w:space="0" w:color="auto"/>
        <w:left w:val="none" w:sz="0" w:space="0" w:color="auto"/>
        <w:bottom w:val="none" w:sz="0" w:space="0" w:color="auto"/>
        <w:right w:val="none" w:sz="0" w:space="0" w:color="auto"/>
      </w:divBdr>
    </w:div>
    <w:div w:id="1797210455">
      <w:bodyDiv w:val="1"/>
      <w:marLeft w:val="0"/>
      <w:marRight w:val="0"/>
      <w:marTop w:val="0"/>
      <w:marBottom w:val="0"/>
      <w:divBdr>
        <w:top w:val="none" w:sz="0" w:space="0" w:color="auto"/>
        <w:left w:val="none" w:sz="0" w:space="0" w:color="auto"/>
        <w:bottom w:val="none" w:sz="0" w:space="0" w:color="auto"/>
        <w:right w:val="none" w:sz="0" w:space="0" w:color="auto"/>
      </w:divBdr>
      <w:divsChild>
        <w:div w:id="301276365">
          <w:marLeft w:val="0"/>
          <w:marRight w:val="0"/>
          <w:marTop w:val="0"/>
          <w:marBottom w:val="0"/>
          <w:divBdr>
            <w:top w:val="none" w:sz="0" w:space="0" w:color="auto"/>
            <w:left w:val="none" w:sz="0" w:space="0" w:color="auto"/>
            <w:bottom w:val="none" w:sz="0" w:space="0" w:color="auto"/>
            <w:right w:val="none" w:sz="0" w:space="0" w:color="auto"/>
          </w:divBdr>
        </w:div>
        <w:div w:id="726728995">
          <w:marLeft w:val="0"/>
          <w:marRight w:val="0"/>
          <w:marTop w:val="0"/>
          <w:marBottom w:val="0"/>
          <w:divBdr>
            <w:top w:val="none" w:sz="0" w:space="0" w:color="auto"/>
            <w:left w:val="none" w:sz="0" w:space="0" w:color="auto"/>
            <w:bottom w:val="none" w:sz="0" w:space="0" w:color="auto"/>
            <w:right w:val="none" w:sz="0" w:space="0" w:color="auto"/>
          </w:divBdr>
        </w:div>
        <w:div w:id="793909144">
          <w:marLeft w:val="0"/>
          <w:marRight w:val="0"/>
          <w:marTop w:val="0"/>
          <w:marBottom w:val="0"/>
          <w:divBdr>
            <w:top w:val="none" w:sz="0" w:space="0" w:color="auto"/>
            <w:left w:val="none" w:sz="0" w:space="0" w:color="auto"/>
            <w:bottom w:val="none" w:sz="0" w:space="0" w:color="auto"/>
            <w:right w:val="none" w:sz="0" w:space="0" w:color="auto"/>
          </w:divBdr>
        </w:div>
        <w:div w:id="875658475">
          <w:marLeft w:val="0"/>
          <w:marRight w:val="0"/>
          <w:marTop w:val="0"/>
          <w:marBottom w:val="0"/>
          <w:divBdr>
            <w:top w:val="none" w:sz="0" w:space="0" w:color="auto"/>
            <w:left w:val="none" w:sz="0" w:space="0" w:color="auto"/>
            <w:bottom w:val="none" w:sz="0" w:space="0" w:color="auto"/>
            <w:right w:val="none" w:sz="0" w:space="0" w:color="auto"/>
          </w:divBdr>
        </w:div>
        <w:div w:id="1021660320">
          <w:marLeft w:val="0"/>
          <w:marRight w:val="0"/>
          <w:marTop w:val="0"/>
          <w:marBottom w:val="0"/>
          <w:divBdr>
            <w:top w:val="none" w:sz="0" w:space="0" w:color="auto"/>
            <w:left w:val="none" w:sz="0" w:space="0" w:color="auto"/>
            <w:bottom w:val="none" w:sz="0" w:space="0" w:color="auto"/>
            <w:right w:val="none" w:sz="0" w:space="0" w:color="auto"/>
          </w:divBdr>
        </w:div>
        <w:div w:id="1341279706">
          <w:marLeft w:val="0"/>
          <w:marRight w:val="0"/>
          <w:marTop w:val="0"/>
          <w:marBottom w:val="0"/>
          <w:divBdr>
            <w:top w:val="none" w:sz="0" w:space="0" w:color="auto"/>
            <w:left w:val="none" w:sz="0" w:space="0" w:color="auto"/>
            <w:bottom w:val="none" w:sz="0" w:space="0" w:color="auto"/>
            <w:right w:val="none" w:sz="0" w:space="0" w:color="auto"/>
          </w:divBdr>
        </w:div>
        <w:div w:id="1396732903">
          <w:marLeft w:val="0"/>
          <w:marRight w:val="0"/>
          <w:marTop w:val="0"/>
          <w:marBottom w:val="0"/>
          <w:divBdr>
            <w:top w:val="none" w:sz="0" w:space="0" w:color="auto"/>
            <w:left w:val="none" w:sz="0" w:space="0" w:color="auto"/>
            <w:bottom w:val="none" w:sz="0" w:space="0" w:color="auto"/>
            <w:right w:val="none" w:sz="0" w:space="0" w:color="auto"/>
          </w:divBdr>
        </w:div>
        <w:div w:id="1608581856">
          <w:marLeft w:val="0"/>
          <w:marRight w:val="0"/>
          <w:marTop w:val="0"/>
          <w:marBottom w:val="0"/>
          <w:divBdr>
            <w:top w:val="none" w:sz="0" w:space="0" w:color="auto"/>
            <w:left w:val="none" w:sz="0" w:space="0" w:color="auto"/>
            <w:bottom w:val="none" w:sz="0" w:space="0" w:color="auto"/>
            <w:right w:val="none" w:sz="0" w:space="0" w:color="auto"/>
          </w:divBdr>
        </w:div>
        <w:div w:id="1781679365">
          <w:marLeft w:val="0"/>
          <w:marRight w:val="0"/>
          <w:marTop w:val="0"/>
          <w:marBottom w:val="0"/>
          <w:divBdr>
            <w:top w:val="none" w:sz="0" w:space="0" w:color="auto"/>
            <w:left w:val="none" w:sz="0" w:space="0" w:color="auto"/>
            <w:bottom w:val="none" w:sz="0" w:space="0" w:color="auto"/>
            <w:right w:val="none" w:sz="0" w:space="0" w:color="auto"/>
          </w:divBdr>
        </w:div>
        <w:div w:id="1941060707">
          <w:marLeft w:val="0"/>
          <w:marRight w:val="0"/>
          <w:marTop w:val="0"/>
          <w:marBottom w:val="0"/>
          <w:divBdr>
            <w:top w:val="none" w:sz="0" w:space="0" w:color="auto"/>
            <w:left w:val="none" w:sz="0" w:space="0" w:color="auto"/>
            <w:bottom w:val="none" w:sz="0" w:space="0" w:color="auto"/>
            <w:right w:val="none" w:sz="0" w:space="0" w:color="auto"/>
          </w:divBdr>
        </w:div>
        <w:div w:id="1987970601">
          <w:marLeft w:val="0"/>
          <w:marRight w:val="0"/>
          <w:marTop w:val="0"/>
          <w:marBottom w:val="0"/>
          <w:divBdr>
            <w:top w:val="none" w:sz="0" w:space="0" w:color="auto"/>
            <w:left w:val="none" w:sz="0" w:space="0" w:color="auto"/>
            <w:bottom w:val="none" w:sz="0" w:space="0" w:color="auto"/>
            <w:right w:val="none" w:sz="0" w:space="0" w:color="auto"/>
          </w:divBdr>
        </w:div>
      </w:divsChild>
    </w:div>
    <w:div w:id="2020959222">
      <w:bodyDiv w:val="1"/>
      <w:marLeft w:val="0"/>
      <w:marRight w:val="0"/>
      <w:marTop w:val="0"/>
      <w:marBottom w:val="0"/>
      <w:divBdr>
        <w:top w:val="none" w:sz="0" w:space="0" w:color="auto"/>
        <w:left w:val="none" w:sz="0" w:space="0" w:color="auto"/>
        <w:bottom w:val="none" w:sz="0" w:space="0" w:color="auto"/>
        <w:right w:val="none" w:sz="0" w:space="0" w:color="auto"/>
      </w:divBdr>
      <w:divsChild>
        <w:div w:id="110365691">
          <w:marLeft w:val="0"/>
          <w:marRight w:val="0"/>
          <w:marTop w:val="0"/>
          <w:marBottom w:val="0"/>
          <w:divBdr>
            <w:top w:val="none" w:sz="0" w:space="0" w:color="auto"/>
            <w:left w:val="none" w:sz="0" w:space="0" w:color="auto"/>
            <w:bottom w:val="none" w:sz="0" w:space="0" w:color="auto"/>
            <w:right w:val="none" w:sz="0" w:space="0" w:color="auto"/>
          </w:divBdr>
        </w:div>
        <w:div w:id="945113023">
          <w:marLeft w:val="0"/>
          <w:marRight w:val="0"/>
          <w:marTop w:val="0"/>
          <w:marBottom w:val="0"/>
          <w:divBdr>
            <w:top w:val="none" w:sz="0" w:space="0" w:color="auto"/>
            <w:left w:val="none" w:sz="0" w:space="0" w:color="auto"/>
            <w:bottom w:val="none" w:sz="0" w:space="0" w:color="auto"/>
            <w:right w:val="none" w:sz="0" w:space="0" w:color="auto"/>
          </w:divBdr>
        </w:div>
      </w:divsChild>
    </w:div>
    <w:div w:id="2058357674">
      <w:bodyDiv w:val="1"/>
      <w:marLeft w:val="0"/>
      <w:marRight w:val="0"/>
      <w:marTop w:val="0"/>
      <w:marBottom w:val="0"/>
      <w:divBdr>
        <w:top w:val="none" w:sz="0" w:space="0" w:color="auto"/>
        <w:left w:val="none" w:sz="0" w:space="0" w:color="auto"/>
        <w:bottom w:val="none" w:sz="0" w:space="0" w:color="auto"/>
        <w:right w:val="none" w:sz="0" w:space="0" w:color="auto"/>
      </w:divBdr>
      <w:divsChild>
        <w:div w:id="1332299457">
          <w:marLeft w:val="0"/>
          <w:marRight w:val="0"/>
          <w:marTop w:val="0"/>
          <w:marBottom w:val="0"/>
          <w:divBdr>
            <w:top w:val="none" w:sz="0" w:space="0" w:color="auto"/>
            <w:left w:val="none" w:sz="0" w:space="0" w:color="auto"/>
            <w:bottom w:val="none" w:sz="0" w:space="0" w:color="auto"/>
            <w:right w:val="none" w:sz="0" w:space="0" w:color="auto"/>
          </w:divBdr>
        </w:div>
        <w:div w:id="1535850145">
          <w:marLeft w:val="0"/>
          <w:marRight w:val="0"/>
          <w:marTop w:val="0"/>
          <w:marBottom w:val="0"/>
          <w:divBdr>
            <w:top w:val="none" w:sz="0" w:space="0" w:color="auto"/>
            <w:left w:val="none" w:sz="0" w:space="0" w:color="auto"/>
            <w:bottom w:val="none" w:sz="0" w:space="0" w:color="auto"/>
            <w:right w:val="none" w:sz="0" w:space="0" w:color="auto"/>
          </w:divBdr>
        </w:div>
        <w:div w:id="1712263341">
          <w:marLeft w:val="0"/>
          <w:marRight w:val="0"/>
          <w:marTop w:val="0"/>
          <w:marBottom w:val="0"/>
          <w:divBdr>
            <w:top w:val="none" w:sz="0" w:space="0" w:color="auto"/>
            <w:left w:val="none" w:sz="0" w:space="0" w:color="auto"/>
            <w:bottom w:val="none" w:sz="0" w:space="0" w:color="auto"/>
            <w:right w:val="none" w:sz="0" w:space="0" w:color="auto"/>
          </w:divBdr>
        </w:div>
        <w:div w:id="1899827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 /><Relationship Id="rId13" Type="http://schemas.openxmlformats.org/officeDocument/2006/relationships/hyperlink" Target="https://monitoring-dashboard.ndrrmc.gov.ph/page/situation/combined-effects-of-southwest-monsoon-tcs-mirasol-nando-and-opong-2025" TargetMode="External" /><Relationship Id="rId18" Type="http://schemas.openxmlformats.org/officeDocument/2006/relationships/image" Target="media/image2.jpeg" /><Relationship Id="rId3" Type="http://schemas.openxmlformats.org/officeDocument/2006/relationships/customXml" Target="../customXml/item3.xml" /><Relationship Id="rId21" Type="http://schemas.openxmlformats.org/officeDocument/2006/relationships/footer" Target="footer1.xml" /><Relationship Id="rId7" Type="http://schemas.openxmlformats.org/officeDocument/2006/relationships/numbering" Target="numbering.xml" /><Relationship Id="rId12" Type="http://schemas.openxmlformats.org/officeDocument/2006/relationships/endnotes" Target="endnotes.xml" /><Relationship Id="rId17" Type="http://schemas.openxmlformats.org/officeDocument/2006/relationships/hyperlink" Target="https://www.facebook.com/masbatepio" TargetMode="External" /><Relationship Id="rId2" Type="http://schemas.openxmlformats.org/officeDocument/2006/relationships/customXml" Target="../customXml/item2.xml" /><Relationship Id="rId16" Type="http://schemas.openxmlformats.org/officeDocument/2006/relationships/hyperlink" Target="https://www.facebook.com/cagayanPIOnow/posts/pfbid02hPYESBF1h9bmcEHkUfKja2ifhtvRyj54Y2cuCg5SQ3ypnc1dKKAX3woUbeEiTyzkl?rdid=e9jX6gFcc75Cq5yE" TargetMode="External" /><Relationship Id="rId20" Type="http://schemas.openxmlformats.org/officeDocument/2006/relationships/header" Target="header1.xml" /><Relationship Id="rId1" Type="http://schemas.openxmlformats.org/officeDocument/2006/relationships/customXml" Target="../customXml/item1.xml" /><Relationship Id="rId6" Type="http://schemas.openxmlformats.org/officeDocument/2006/relationships/customXml" Target="../customXml/item6.xml" /><Relationship Id="rId11" Type="http://schemas.openxmlformats.org/officeDocument/2006/relationships/footnotes" Target="footnotes.xml" /><Relationship Id="rId24" Type="http://schemas.openxmlformats.org/officeDocument/2006/relationships/theme" Target="theme/theme1.xml" /><Relationship Id="rId5" Type="http://schemas.openxmlformats.org/officeDocument/2006/relationships/customXml" Target="../customXml/item5.xml" /><Relationship Id="rId15" Type="http://schemas.openxmlformats.org/officeDocument/2006/relationships/hyperlink" Target="https://monitoring-dashboard.ndrrmc.gov.ph/assets/uploads/situations/SitRep_No__22_for_the_Combined_Effects_of_SWM_TCs_MIRASOL_NANDO_and_OPONG_2025.pdf" TargetMode="External" /><Relationship Id="rId23" Type="http://schemas.openxmlformats.org/officeDocument/2006/relationships/fontTable" Target="fontTable.xml" /><Relationship Id="rId10" Type="http://schemas.openxmlformats.org/officeDocument/2006/relationships/webSettings" Target="webSettings.xml" /><Relationship Id="rId19" Type="http://schemas.openxmlformats.org/officeDocument/2006/relationships/hyperlink" Target="https://www.facebook.com/dswddrm" TargetMode="External" /><Relationship Id="rId4" Type="http://schemas.openxmlformats.org/officeDocument/2006/relationships/customXml" Target="../customXml/item4.xml" /><Relationship Id="rId9" Type="http://schemas.openxmlformats.org/officeDocument/2006/relationships/settings" Target="settings.xml" /><Relationship Id="rId14" Type="http://schemas.openxmlformats.org/officeDocument/2006/relationships/image" Target="media/image1.png" /><Relationship Id="rId22" Type="http://schemas.openxmlformats.org/officeDocument/2006/relationships/footer" Target="footer2.xml" /></Relationships>
</file>

<file path=word/_rels/header1.xml.rels><?xml version="1.0" encoding="UTF-8" standalone="yes"?>
<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D45BA4D7EB964D96AD0159AD664E67" ma:contentTypeVersion="21" ma:contentTypeDescription="Create a new document." ma:contentTypeScope="" ma:versionID="6eedd1cd29312739b6d97c7d8338e4d2">
  <xsd:schema xmlns:xsd="http://www.w3.org/2001/XMLSchema" xmlns:xs="http://www.w3.org/2001/XMLSchema" xmlns:p="http://schemas.microsoft.com/office/2006/metadata/properties" xmlns:ns2="e4a30219-bd88-4c95-bc84-cdd69a1ce4a3" xmlns:ns3="6f357ca3-6350-4b8c-a8bf-4806d19de9ba" targetNamespace="http://schemas.microsoft.com/office/2006/metadata/properties" ma:root="true" ma:fieldsID="c45e1e5e075cd035968b39af3fb166fb" ns2:_="" ns3:_="">
    <xsd:import namespace="e4a30219-bd88-4c95-bc84-cdd69a1ce4a3"/>
    <xsd:import namespace="6f357ca3-6350-4b8c-a8bf-4806d19de9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2:SharedWithUsers" minOccurs="0"/>
                <xsd:element ref="ns2:SharedWithDetails" minOccurs="0"/>
                <xsd:element ref="ns3:MediaLengthInSeconds" minOccurs="0"/>
                <xsd:element ref="ns3:_Flow_SignoffStatus" minOccurs="0"/>
                <xsd:element ref="ns3:lcf76f155ced4ddcb4097134ff3c332f" minOccurs="0"/>
                <xsd:element ref="ns2:TaxCatchAll" minOccurs="0"/>
                <xsd:element ref="ns3:Comment"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30219-bd88-4c95-bc84-cdd69a1ce4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8eab9b-be00-4a7f-ae2f-a49bc26c3ab7}" ma:internalName="TaxCatchAll" ma:showField="CatchAllData" ma:web="e4a30219-bd88-4c95-bc84-cdd69a1ce4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357ca3-6350-4b8c-a8bf-4806d19de9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b83f2d1-2194-4fdb-8932-fcef14303ff8" ma:termSetId="09814cd3-568e-fe90-9814-8d621ff8fb84" ma:anchorId="fba54fb3-c3e1-fe81-a776-ca4b69148c4d" ma:open="true" ma:isKeyword="false">
      <xsd:complexType>
        <xsd:sequence>
          <xsd:element ref="pc:Terms" minOccurs="0" maxOccurs="1"/>
        </xsd:sequence>
      </xsd:complexType>
    </xsd:element>
    <xsd:element name="Comment" ma:index="28" nillable="true" ma:displayName="Comment" ma:format="Dropdown" ma:internalName="Comment">
      <xsd:simpleType>
        <xsd:restriction base="dms:Text">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Flow_SignoffStatus xmlns="6f357ca3-6350-4b8c-a8bf-4806d19de9ba" xsi:nil="true"/>
    <_dlc_DocId xmlns="e4a30219-bd88-4c95-bc84-cdd69a1ce4a3">Y5UKHAEMVTUP-1414336597-689650</_dlc_DocId>
    <_dlc_DocIdUrl xmlns="e4a30219-bd88-4c95-bc84-cdd69a1ce4a3">
      <Url>https://actalliance530.sharepoint.com/sites/ActAlliance/_layouts/15/DocIdRedir.aspx?ID=Y5UKHAEMVTUP-1414336597-689650</Url>
      <Description>Y5UKHAEMVTUP-1414336597-689650</Description>
    </_dlc_DocIdUrl>
    <lcf76f155ced4ddcb4097134ff3c332f xmlns="6f357ca3-6350-4b8c-a8bf-4806d19de9ba">
      <Terms xmlns="http://schemas.microsoft.com/office/infopath/2007/PartnerControls"/>
    </lcf76f155ced4ddcb4097134ff3c332f>
    <TaxCatchAll xmlns="e4a30219-bd88-4c95-bc84-cdd69a1ce4a3" xsi:nil="true"/>
    <Comment xmlns="6f357ca3-6350-4b8c-a8bf-4806d19de9ba" xsi:nil="true"/>
    <SharedWithUsers xmlns="e4a30219-bd88-4c95-bc84-cdd69a1ce4a3">
      <UserInfo>
        <DisplayName>Elizabeth Kisiigha Zimba</DisplayName>
        <AccountId>100</AccountId>
        <AccountType/>
      </UserInfo>
      <UserInfo>
        <DisplayName>Caroline Njogu</DisplayName>
        <AccountId>155</AccountId>
        <AccountType/>
      </UserInfo>
      <UserInfo>
        <DisplayName>Niall O'Rourke</DisplayName>
        <AccountId>169</AccountId>
        <AccountType/>
      </UserInfo>
      <UserInfo>
        <DisplayName>Cyra Bullecer</DisplayName>
        <AccountId>57</AccountId>
        <AccountType/>
      </UserInfo>
    </SharedWithUsers>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DDDBD05-8EAE-4334-B0EA-189227922564}">
  <ds:schemaRefs>
    <ds:schemaRef ds:uri="http://schemas.microsoft.com/sharepoint/v3/contenttype/forms"/>
  </ds:schemaRefs>
</ds:datastoreItem>
</file>

<file path=customXml/itemProps2.xml><?xml version="1.0" encoding="utf-8"?>
<ds:datastoreItem xmlns:ds="http://schemas.openxmlformats.org/officeDocument/2006/customXml" ds:itemID="{4BDCF10E-56C4-4DE5-83EB-6EE3B39842EE}">
  <ds:schemaRefs>
    <ds:schemaRef ds:uri="http://schemas.microsoft.com/office/2006/metadata/contentType"/>
    <ds:schemaRef ds:uri="http://schemas.microsoft.com/office/2006/metadata/properties/metaAttributes"/>
    <ds:schemaRef ds:uri="http://www.w3.org/2000/xmlns/"/>
    <ds:schemaRef ds:uri="http://www.w3.org/2001/XMLSchema"/>
    <ds:schemaRef ds:uri="e4a30219-bd88-4c95-bc84-cdd69a1ce4a3"/>
    <ds:schemaRef ds:uri="6f357ca3-6350-4b8c-a8bf-4806d19de9ba"/>
  </ds:schemaRefs>
</ds:datastoreItem>
</file>

<file path=customXml/itemProps3.xml><?xml version="1.0" encoding="utf-8"?>
<ds:datastoreItem xmlns:ds="http://schemas.openxmlformats.org/officeDocument/2006/customXml" ds:itemID="{F74B4614-9963-4159-8DD9-C6EB43E931EA}">
  <ds:schemaRefs>
    <ds:schemaRef ds:uri="http://schemas.microsoft.com/office/2006/metadata/longProperties"/>
  </ds:schemaRefs>
</ds:datastoreItem>
</file>

<file path=customXml/itemProps4.xml><?xml version="1.0" encoding="utf-8"?>
<ds:datastoreItem xmlns:ds="http://schemas.openxmlformats.org/officeDocument/2006/customXml" ds:itemID="{5C0B1741-51AB-466E-8FA6-1CB8D8159B85}">
  <ds:schemaRefs>
    <ds:schemaRef ds:uri="http://schemas.openxmlformats.org/officeDocument/2006/bibliography"/>
    <ds:schemaRef ds:uri="http://www.w3.org/2000/xmlns/"/>
  </ds:schemaRefs>
</ds:datastoreItem>
</file>

<file path=customXml/itemProps5.xml><?xml version="1.0" encoding="utf-8"?>
<ds:datastoreItem xmlns:ds="http://schemas.openxmlformats.org/officeDocument/2006/customXml" ds:itemID="{D9F7C69C-B8E7-46B8-9D9A-6C6FAF9F7C0D}">
  <ds:schemaRefs>
    <ds:schemaRef ds:uri="http://schemas.microsoft.com/office/2006/metadata/properties"/>
    <ds:schemaRef ds:uri="http://www.w3.org/2000/xmlns/"/>
    <ds:schemaRef ds:uri="6f357ca3-6350-4b8c-a8bf-4806d19de9ba"/>
    <ds:schemaRef ds:uri="http://www.w3.org/2001/XMLSchema-instance"/>
    <ds:schemaRef ds:uri="e4a30219-bd88-4c95-bc84-cdd69a1ce4a3"/>
    <ds:schemaRef ds:uri="http://schemas.microsoft.com/office/infopath/2007/PartnerControls"/>
  </ds:schemaRefs>
</ds:datastoreItem>
</file>

<file path=customXml/itemProps6.xml><?xml version="1.0" encoding="utf-8"?>
<ds:datastoreItem xmlns:ds="http://schemas.openxmlformats.org/officeDocument/2006/customXml" ds:itemID="{33FE3BF6-EB44-46A1-8A6A-DE73590CF2E4}">
  <ds:schemaRefs>
    <ds:schemaRef ds:uri="http://schemas.microsoft.com/sharepoint/events"/>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1812</Words>
  <Characters>9789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ALERT NOTE:</vt:lpstr>
    </vt:vector>
  </TitlesOfParts>
  <Company>Christian Aid</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ALERT NOTE:</dc:title>
  <dc:subject/>
  <dc:creator>Christian Aid</dc:creator>
  <cp:keywords/>
  <dc:description/>
  <cp:lastModifiedBy>Ioakeim Vravas</cp:lastModifiedBy>
  <cp:revision>2</cp:revision>
  <cp:lastPrinted>2006-01-15T03:21:00Z</cp:lastPrinted>
  <dcterms:created xsi:type="dcterms:W3CDTF">2025-10-01T06:45:00Z</dcterms:created>
  <dcterms:modified xsi:type="dcterms:W3CDTF">2025-10-01T06:45:00Z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Type">
    <vt:lpwstr>Agenda</vt:lpwstr>
  </property>
  <property fmtid="{D5CDD505-2E9C-101B-9397-08002B2CF9AE}" pid="4" name="InternationalOperationsManual">
    <vt:lpwstr>0</vt:lpwstr>
  </property>
  <property fmtid="{D5CDD505-2E9C-101B-9397-08002B2CF9AE}" pid="5" name="Team">
    <vt:lpwstr>Humanitarian</vt:lpwstr>
  </property>
  <property fmtid="{D5CDD505-2E9C-101B-9397-08002B2CF9AE}" pid="6" name="DocumentStatus">
    <vt:lpwstr>Final</vt:lpwstr>
  </property>
  <property fmtid="{D5CDD505-2E9C-101B-9397-08002B2CF9AE}" pid="7" name="Region">
    <vt:lpwstr>All Christian Aid</vt:lpwstr>
  </property>
  <property fmtid="{D5CDD505-2E9C-101B-9397-08002B2CF9AE}" pid="8" name="Country">
    <vt:lpwstr>England</vt:lpwstr>
  </property>
  <property fmtid="{D5CDD505-2E9C-101B-9397-08002B2CF9AE}" pid="9" name="Language">
    <vt:lpwstr>English</vt:lpwstr>
  </property>
  <property fmtid="{D5CDD505-2E9C-101B-9397-08002B2CF9AE}" pid="10" name="Partner">
    <vt:lpwstr/>
  </property>
  <property fmtid="{D5CDD505-2E9C-101B-9397-08002B2CF9AE}" pid="11" name="DocSubject">
    <vt:lpwstr>disaster</vt:lpwstr>
  </property>
  <property fmtid="{D5CDD505-2E9C-101B-9397-08002B2CF9AE}" pid="12" name="Activity">
    <vt:lpwstr>emergency</vt:lpwstr>
  </property>
  <property fmtid="{D5CDD505-2E9C-101B-9397-08002B2CF9AE}" pid="13" name="People">
    <vt:lpwstr/>
  </property>
  <property fmtid="{D5CDD505-2E9C-101B-9397-08002B2CF9AE}" pid="14" name="Faith">
    <vt:lpwstr/>
  </property>
  <property fmtid="{D5CDD505-2E9C-101B-9397-08002B2CF9AE}" pid="15" name="PlanningReportingUnit">
    <vt:lpwstr/>
  </property>
  <property fmtid="{D5CDD505-2E9C-101B-9397-08002B2CF9AE}" pid="16" name="FocusArea">
    <vt:lpwstr/>
  </property>
  <property fmtid="{D5CDD505-2E9C-101B-9397-08002B2CF9AE}" pid="17" name="ContentTypeId">
    <vt:lpwstr>0x01010043D45BA4D7EB964D96AD0159AD664E67</vt:lpwstr>
  </property>
  <property fmtid="{D5CDD505-2E9C-101B-9397-08002B2CF9AE}" pid="18" name="ContentType">
    <vt:lpwstr>Document</vt:lpwstr>
  </property>
  <property fmtid="{D5CDD505-2E9C-101B-9397-08002B2CF9AE}" pid="19" name="Archiving">
    <vt:lpwstr>Keep here</vt:lpwstr>
  </property>
  <property fmtid="{D5CDD505-2E9C-101B-9397-08002B2CF9AE}" pid="20" name="Order">
    <vt:lpwstr>600.000000000000</vt:lpwstr>
  </property>
  <property fmtid="{D5CDD505-2E9C-101B-9397-08002B2CF9AE}" pid="21" name="display_urn:schemas-microsoft-com:office:office#Editor">
    <vt:lpwstr>Juliet Parker</vt:lpwstr>
  </property>
  <property fmtid="{D5CDD505-2E9C-101B-9397-08002B2CF9AE}" pid="22" name="display_urn:schemas-microsoft-com:office:office#Author">
    <vt:lpwstr>Juliet Parker</vt:lpwstr>
  </property>
  <property fmtid="{D5CDD505-2E9C-101B-9397-08002B2CF9AE}" pid="23" name="Archived">
    <vt:lpwstr/>
  </property>
  <property fmtid="{D5CDD505-2E9C-101B-9397-08002B2CF9AE}" pid="24" name="Arch">
    <vt:lpwstr/>
  </property>
  <property fmtid="{D5CDD505-2E9C-101B-9397-08002B2CF9AE}" pid="25" name="PublishingExpirationDate">
    <vt:lpwstr/>
  </property>
  <property fmtid="{D5CDD505-2E9C-101B-9397-08002B2CF9AE}" pid="26" name="PublishingStartDate">
    <vt:lpwstr/>
  </property>
  <property fmtid="{D5CDD505-2E9C-101B-9397-08002B2CF9AE}" pid="27" name="_dlc_DocIdItemGuid">
    <vt:lpwstr>25e05243-56fe-4f49-bc4b-29509e384125</vt:lpwstr>
  </property>
  <property fmtid="{D5CDD505-2E9C-101B-9397-08002B2CF9AE}" pid="28" name="MediaServiceImageTags">
    <vt:lpwstr/>
  </property>
  <property fmtid="{D5CDD505-2E9C-101B-9397-08002B2CF9AE}" pid="29" name="GrammarlyDocumentId">
    <vt:lpwstr>a35c2f8554c8ef5d0ad73bce80a86f5c10588b009aae20f0ea2e6013b2b570d4</vt:lpwstr>
  </property>
</Properties>
</file>